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楷体" w:hAnsi="楷体" w:eastAsia="楷体" w:cs="楷体"/>
          <w:b/>
          <w:bCs/>
          <w:sz w:val="52"/>
          <w:szCs w:val="52"/>
          <w:lang w:val="en-US" w:eastAsia="zh-CN"/>
        </w:rPr>
      </w:pPr>
      <w:r>
        <w:rPr>
          <w:rFonts w:hint="eastAsia" w:ascii="楷体" w:hAnsi="楷体" w:eastAsia="楷体" w:cs="楷体"/>
          <w:b/>
          <w:bCs/>
          <w:sz w:val="52"/>
          <w:szCs w:val="52"/>
          <w:lang w:val="en-US" w:eastAsia="zh-CN"/>
        </w:rPr>
        <w:t>SPECIFICATION  SHEET</w:t>
      </w:r>
    </w:p>
    <w:p>
      <w:pPr>
        <w:pStyle w:val="5"/>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楷体" w:hAnsi="楷体" w:eastAsia="楷体" w:cs="楷体"/>
          <w:b/>
          <w:bCs/>
          <w:sz w:val="52"/>
          <w:szCs w:val="52"/>
          <w:lang w:val="en-US" w:eastAsia="zh-CN"/>
        </w:rPr>
      </w:pPr>
    </w:p>
    <w:p>
      <w:pPr>
        <w:pStyle w:val="5"/>
        <w:keepNext w:val="0"/>
        <w:keepLines w:val="0"/>
        <w:pageBreakBefore w:val="0"/>
        <w:widowControl/>
        <w:kinsoku/>
        <w:wordWrap/>
        <w:overflowPunct/>
        <w:topLinePunct w:val="0"/>
        <w:autoSpaceDE/>
        <w:autoSpaceDN/>
        <w:bidi w:val="0"/>
        <w:adjustRightInd/>
        <w:snapToGrid/>
        <w:spacing w:line="120" w:lineRule="auto"/>
        <w:jc w:val="both"/>
        <w:textAlignment w:val="auto"/>
        <w:outlineLvl w:val="9"/>
        <w:rPr>
          <w:rFonts w:hint="default" w:ascii="楷体" w:hAnsi="楷体" w:eastAsia="楷体" w:cs="楷体"/>
          <w:b/>
          <w:bCs/>
          <w:sz w:val="30"/>
          <w:szCs w:val="30"/>
          <w:u w:val="single"/>
          <w:lang w:val="en-US" w:eastAsia="zh-CN"/>
        </w:rPr>
      </w:pPr>
      <w:r>
        <w:rPr>
          <w:rFonts w:hint="eastAsia" w:ascii="楷体" w:hAnsi="楷体" w:eastAsia="楷体" w:cs="楷体"/>
          <w:b/>
          <w:bCs/>
          <w:sz w:val="44"/>
          <w:szCs w:val="44"/>
          <w:u w:val="single"/>
          <w:lang w:val="en-US" w:eastAsia="zh-CN"/>
        </w:rPr>
        <w:t>PRODUCT NAME</w:t>
      </w:r>
      <w:r>
        <w:rPr>
          <w:rFonts w:hint="eastAsia" w:ascii="楷体" w:hAnsi="楷体" w:eastAsia="楷体" w:cs="楷体"/>
          <w:b/>
          <w:bCs/>
          <w:sz w:val="44"/>
          <w:szCs w:val="44"/>
          <w:u w:val="none"/>
          <w:lang w:val="en-US" w:eastAsia="zh-CN"/>
        </w:rPr>
        <w:t xml:space="preserve">: </w:t>
      </w:r>
      <w:r>
        <w:rPr>
          <w:rFonts w:hint="eastAsia" w:ascii="楷体" w:hAnsi="楷体" w:eastAsia="楷体" w:cs="楷体"/>
          <w:b/>
          <w:bCs/>
          <w:sz w:val="30"/>
          <w:szCs w:val="30"/>
          <w:u w:val="single"/>
          <w:lang w:val="en-US" w:eastAsia="zh-CN"/>
        </w:rPr>
        <w:t xml:space="preserve"> Video connector sockets</w:t>
      </w:r>
      <w:r>
        <w:rPr>
          <w:rFonts w:hint="eastAsia" w:ascii="楷体" w:hAnsi="楷体" w:eastAsia="楷体" w:cs="楷体"/>
          <w:b/>
          <w:bCs/>
          <w:sz w:val="44"/>
          <w:szCs w:val="44"/>
          <w:u w:val="single"/>
          <w:lang w:val="en-US" w:eastAsia="zh-CN"/>
        </w:rPr>
        <w:t xml:space="preserve">         </w:t>
      </w:r>
    </w:p>
    <w:p>
      <w:pPr>
        <w:pStyle w:val="5"/>
        <w:keepNext w:val="0"/>
        <w:keepLines w:val="0"/>
        <w:pageBreakBefore w:val="0"/>
        <w:widowControl/>
        <w:kinsoku/>
        <w:wordWrap/>
        <w:overflowPunct/>
        <w:topLinePunct w:val="0"/>
        <w:autoSpaceDE/>
        <w:autoSpaceDN/>
        <w:bidi w:val="0"/>
        <w:adjustRightInd/>
        <w:snapToGrid/>
        <w:spacing w:line="120" w:lineRule="auto"/>
        <w:jc w:val="both"/>
        <w:textAlignment w:val="auto"/>
        <w:outlineLvl w:val="9"/>
        <w:rPr>
          <w:rFonts w:hint="eastAsia"/>
          <w:lang w:val="en-US" w:eastAsia="zh-CN"/>
        </w:rPr>
      </w:pPr>
      <w:r>
        <w:rPr>
          <w:rFonts w:hint="eastAsia"/>
          <w:lang w:val="en-US" w:eastAsia="zh-CN"/>
        </w:rPr>
        <w:drawing>
          <wp:anchor distT="0" distB="0" distL="114300" distR="114300" simplePos="0" relativeHeight="251659264" behindDoc="0" locked="0" layoutInCell="1" allowOverlap="1">
            <wp:simplePos x="0" y="0"/>
            <wp:positionH relativeFrom="column">
              <wp:posOffset>634365</wp:posOffset>
            </wp:positionH>
            <wp:positionV relativeFrom="paragraph">
              <wp:posOffset>473710</wp:posOffset>
            </wp:positionV>
            <wp:extent cx="3962400" cy="3962400"/>
            <wp:effectExtent l="0" t="0" r="0" b="0"/>
            <wp:wrapNone/>
            <wp:docPr id="1" name="图片 1" descr="F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52A"/>
                    <pic:cNvPicPr>
                      <a:picLocks noChangeAspect="1"/>
                    </pic:cNvPicPr>
                  </pic:nvPicPr>
                  <pic:blipFill>
                    <a:blip r:embed="rId5"/>
                    <a:stretch>
                      <a:fillRect/>
                    </a:stretch>
                  </pic:blipFill>
                  <pic:spPr>
                    <a:xfrm>
                      <a:off x="0" y="0"/>
                      <a:ext cx="3962400" cy="3962400"/>
                    </a:xfrm>
                    <a:prstGeom prst="rect">
                      <a:avLst/>
                    </a:prstGeom>
                  </pic:spPr>
                </pic:pic>
              </a:graphicData>
            </a:graphic>
          </wp:anchor>
        </w:drawing>
      </w:r>
      <w:r>
        <w:rPr>
          <w:rFonts w:hint="eastAsia" w:ascii="楷体" w:hAnsi="楷体" w:eastAsia="楷体" w:cs="楷体"/>
          <w:b/>
          <w:bCs/>
          <w:sz w:val="44"/>
          <w:szCs w:val="44"/>
          <w:u w:val="single"/>
          <w:lang w:val="en-US" w:eastAsia="zh-CN"/>
        </w:rPr>
        <w:t>PRODUCT No.</w:t>
      </w:r>
      <w:r>
        <w:rPr>
          <w:rFonts w:hint="eastAsia" w:ascii="楷体" w:hAnsi="楷体" w:eastAsia="楷体" w:cs="楷体"/>
          <w:b/>
          <w:bCs/>
          <w:sz w:val="44"/>
          <w:szCs w:val="44"/>
          <w:u w:val="none"/>
          <w:lang w:val="en-US" w:eastAsia="zh-CN"/>
        </w:rPr>
        <w:t>:</w:t>
      </w:r>
      <w:r>
        <w:rPr>
          <w:rFonts w:hint="eastAsia" w:ascii="黑体" w:hAnsi="黑体" w:eastAsia="黑体" w:cs="黑体"/>
          <w:b w:val="0"/>
          <w:bCs w:val="0"/>
          <w:sz w:val="72"/>
          <w:szCs w:val="72"/>
          <w:lang w:val="en-US" w:eastAsia="zh-CN"/>
        </w:rPr>
        <w:t xml:space="preserve"> </w:t>
      </w:r>
      <w:r>
        <w:rPr>
          <w:rFonts w:hint="eastAsia" w:ascii="楷体" w:hAnsi="楷体" w:eastAsia="楷体" w:cs="楷体"/>
          <w:b/>
          <w:bCs/>
          <w:sz w:val="44"/>
          <w:szCs w:val="44"/>
          <w:u w:val="single"/>
          <w:lang w:val="en-US" w:eastAsia="zh-CN"/>
        </w:rPr>
        <w:t xml:space="preserve">   F52A          </w:t>
      </w:r>
    </w:p>
    <w:p>
      <w:pPr>
        <w:jc w:val="both"/>
        <w:rPr>
          <w:rFonts w:hint="eastAsia"/>
          <w:lang w:val="en-US" w:eastAsia="zh-CN"/>
        </w:rPr>
      </w:pPr>
      <w:r>
        <w:rPr>
          <w:rFonts w:hint="eastAsia"/>
          <w:lang w:val="en-US" w:eastAsia="zh-CN"/>
        </w:rPr>
        <w:t xml:space="preserve">                                </w:t>
      </w: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p>
    <w:p>
      <w:pPr>
        <w:jc w:val="both"/>
        <w:rPr>
          <w:rFonts w:hint="eastAsia"/>
          <w:lang w:val="en-US" w:eastAsia="zh-CN"/>
        </w:rPr>
      </w:pPr>
      <w:r>
        <w:rPr>
          <w:rFonts w:hint="eastAsia"/>
          <w:lang w:val="en-US" w:eastAsia="zh-CN"/>
        </w:rPr>
        <w:t xml:space="preserve">          </w:t>
      </w:r>
    </w:p>
    <w:p>
      <w:pPr>
        <w:jc w:val="both"/>
        <w:rPr>
          <w:rFonts w:ascii="Arial" w:hAnsi="Arial" w:eastAsia="宋体" w:cs="Arial"/>
          <w:b w:val="0"/>
          <w:i w:val="0"/>
          <w:caps w:val="0"/>
          <w:color w:val="434343"/>
          <w:spacing w:val="0"/>
          <w:sz w:val="21"/>
          <w:szCs w:val="21"/>
          <w:shd w:val="clear" w:color="auto" w:fill="FCFCFE"/>
        </w:rPr>
      </w:pPr>
      <w:r>
        <w:rPr>
          <w:rFonts w:hint="eastAsia"/>
          <w:lang w:val="en-US" w:eastAsia="zh-CN"/>
        </w:rPr>
        <w:t xml:space="preserve">ADD: </w:t>
      </w:r>
      <w:r>
        <w:rPr>
          <w:rFonts w:ascii="Arial" w:hAnsi="Arial" w:eastAsia="宋体" w:cs="Arial"/>
          <w:b w:val="0"/>
          <w:i w:val="0"/>
          <w:caps w:val="0"/>
          <w:color w:val="434343"/>
          <w:spacing w:val="0"/>
          <w:sz w:val="21"/>
          <w:szCs w:val="21"/>
          <w:shd w:val="clear" w:color="auto" w:fill="FCFCFE"/>
        </w:rPr>
        <w:t>152 xinguang industrial zone, yueqing city, zhejiang province</w:t>
      </w:r>
    </w:p>
    <w:p>
      <w:pPr>
        <w:jc w:val="both"/>
        <w:rPr>
          <w:rFonts w:hint="eastAsia"/>
          <w:lang w:val="en-US" w:eastAsia="zh-CN"/>
        </w:rPr>
      </w:pPr>
      <w:r>
        <w:rPr>
          <w:rFonts w:hint="eastAsia"/>
          <w:lang w:val="en-US" w:eastAsia="zh-CN"/>
        </w:rPr>
        <w:t>（TEL）:0086-577-62799688</w:t>
      </w:r>
    </w:p>
    <w:p>
      <w:pPr>
        <w:jc w:val="both"/>
        <w:rPr>
          <w:rFonts w:hint="eastAsia"/>
          <w:lang w:val="en-US" w:eastAsia="zh-CN"/>
        </w:rPr>
      </w:pPr>
      <w:r>
        <w:rPr>
          <w:rFonts w:hint="eastAsia"/>
          <w:lang w:val="en-US" w:eastAsia="zh-CN"/>
        </w:rPr>
        <w:t>（E-mail）：info@safewirele.com</w:t>
      </w:r>
    </w:p>
    <w:p>
      <w:pPr>
        <w:jc w:val="both"/>
        <w:rPr>
          <w:rFonts w:hint="default"/>
          <w:lang w:val="en-US" w:eastAsia="zh-CN"/>
        </w:rPr>
        <w:sectPr>
          <w:headerReference r:id="rId3" w:type="default"/>
          <w:pgSz w:w="11906" w:h="16838"/>
          <w:pgMar w:top="1440" w:right="1800" w:bottom="1440" w:left="1800" w:header="851" w:footer="992" w:gutter="0"/>
          <w:cols w:space="425" w:num="1"/>
          <w:docGrid w:type="lines" w:linePitch="312" w:charSpace="0"/>
        </w:sectPr>
      </w:pPr>
      <w:r>
        <w:rPr>
          <w:rFonts w:hint="eastAsia"/>
          <w:lang w:val="en-US" w:eastAsia="zh-CN"/>
        </w:rPr>
        <w:t>(WEB):  http://www.safewirele.c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0" w:lineRule="atLeast"/>
        <w:ind w:left="0" w:right="0" w:firstLine="0"/>
        <w:jc w:val="left"/>
        <w:textAlignment w:val="baseline"/>
        <w:rPr>
          <w:rFonts w:ascii="Helvetica" w:hAnsi="Helvetica" w:eastAsia="Helvetica" w:cs="Helvetica"/>
          <w:b/>
          <w:i w:val="0"/>
          <w:caps w:val="0"/>
          <w:color w:val="333333"/>
          <w:spacing w:val="0"/>
          <w:sz w:val="22"/>
          <w:szCs w:val="22"/>
        </w:rPr>
      </w:pPr>
      <w:r>
        <w:rPr>
          <w:rFonts w:hint="default" w:ascii="Helvetica" w:hAnsi="Helvetica" w:eastAsia="Helvetica" w:cs="Helvetica"/>
          <w:b/>
          <w:i w:val="0"/>
          <w:caps w:val="0"/>
          <w:color w:val="333333"/>
          <w:spacing w:val="0"/>
          <w:kern w:val="0"/>
          <w:sz w:val="22"/>
          <w:szCs w:val="22"/>
          <w:shd w:val="clear" w:fill="FFFFFF"/>
          <w:vertAlign w:val="baseline"/>
          <w:lang w:val="en-US" w:eastAsia="zh-CN" w:bidi="ar"/>
        </w:rPr>
        <w:t>Quick Details</w:t>
      </w:r>
    </w:p>
    <w:p>
      <w:r>
        <w:t>Place of Origin</w:t>
      </w:r>
      <w:r>
        <w:rPr>
          <w:rFonts w:hint="eastAsia"/>
          <w:lang w:val="en-US" w:eastAsia="zh-CN"/>
        </w:rPr>
        <w:t>:Zhejiang</w:t>
      </w:r>
      <w:r>
        <w:rPr>
          <w:lang w:val="en-US" w:eastAsia="zh-CN"/>
        </w:rPr>
        <w:t>, China</w:t>
      </w:r>
    </w:p>
    <w:p>
      <w:r>
        <w:t>Brand Name</w:t>
      </w:r>
      <w:r>
        <w:rPr>
          <w:rFonts w:hint="eastAsia"/>
          <w:lang w:val="en-US" w:eastAsia="zh-CN"/>
        </w:rPr>
        <w:t>:</w:t>
      </w:r>
      <w:r>
        <w:rPr>
          <w:lang w:val="en-US" w:eastAsia="zh-CN"/>
        </w:rPr>
        <w:t>OEM</w:t>
      </w:r>
    </w:p>
    <w:p>
      <w:pPr>
        <w:rPr>
          <w:rFonts w:hint="default" w:eastAsiaTheme="minorEastAsia"/>
          <w:lang w:val="en-US" w:eastAsia="zh-CN"/>
        </w:rPr>
      </w:pPr>
      <w:r>
        <w:t>Model Numb</w:t>
      </w:r>
      <w:r>
        <w:rPr>
          <w:color w:val="auto"/>
        </w:rPr>
        <w:t>er:</w:t>
      </w:r>
      <w:r>
        <w:rPr>
          <w:rFonts w:hint="eastAsia"/>
          <w:color w:val="auto"/>
          <w:lang w:val="en-US" w:eastAsia="zh-CN"/>
        </w:rPr>
        <w:t>F52A</w:t>
      </w:r>
    </w:p>
    <w:p>
      <w:r>
        <w:t>Type:</w:t>
      </w:r>
      <w:r>
        <w:rPr>
          <w:rFonts w:hint="eastAsia"/>
          <w:lang w:val="en-US" w:eastAsia="zh-CN"/>
        </w:rPr>
        <w:t xml:space="preserve"> modules</w:t>
      </w:r>
      <w:r>
        <w:rPr>
          <w:lang w:val="en-US" w:eastAsia="zh-CN"/>
        </w:rPr>
        <w:t xml:space="preserve"> </w:t>
      </w:r>
      <w:r>
        <w:rPr>
          <w:rFonts w:hint="eastAsia"/>
          <w:lang w:val="en-US" w:eastAsia="zh-CN"/>
        </w:rPr>
        <w:t>s</w:t>
      </w:r>
      <w:r>
        <w:rPr>
          <w:lang w:val="en-US" w:eastAsia="zh-CN"/>
        </w:rPr>
        <w:t>ocket</w:t>
      </w:r>
    </w:p>
    <w:p>
      <w:r>
        <w:t>Grounding:</w:t>
      </w:r>
      <w:r>
        <w:rPr>
          <w:lang w:val="en-US" w:eastAsia="zh-CN"/>
        </w:rPr>
        <w:t>Non-Grounding</w:t>
      </w:r>
    </w:p>
    <w:p>
      <w:r>
        <w:t>Rated Voltage:</w:t>
      </w:r>
      <w:r>
        <w:rPr>
          <w:lang w:val="en-US" w:eastAsia="zh-CN"/>
        </w:rPr>
        <w:t>110V-250V</w:t>
      </w:r>
    </w:p>
    <w:p>
      <w:r>
        <w:t>Application:</w:t>
      </w:r>
      <w:r>
        <w:rPr>
          <w:lang w:val="en-US" w:eastAsia="zh-CN"/>
        </w:rPr>
        <w:t>Residential / General-Purpose</w:t>
      </w:r>
    </w:p>
    <w:p>
      <w:r>
        <w:t>Size:</w:t>
      </w:r>
      <w:r>
        <w:rPr>
          <w:lang w:val="en-US" w:eastAsia="zh-CN"/>
        </w:rPr>
        <w:t>4</w:t>
      </w:r>
      <w:r>
        <w:rPr>
          <w:rFonts w:hint="eastAsia"/>
          <w:lang w:val="en-US" w:eastAsia="zh-CN"/>
        </w:rPr>
        <w:t>5</w:t>
      </w:r>
      <w:r>
        <w:rPr>
          <w:lang w:val="en-US" w:eastAsia="zh-CN"/>
        </w:rPr>
        <w:t>*2</w:t>
      </w:r>
      <w:r>
        <w:rPr>
          <w:rFonts w:hint="eastAsia"/>
          <w:lang w:val="en-US" w:eastAsia="zh-CN"/>
        </w:rPr>
        <w:t>2.5</w:t>
      </w:r>
      <w:r>
        <w:rPr>
          <w:lang w:val="en-US" w:eastAsia="zh-CN"/>
        </w:rPr>
        <w:t>mm</w:t>
      </w:r>
    </w:p>
    <w:p>
      <w:r>
        <w:t>Material:</w:t>
      </w:r>
      <w:r>
        <w:rPr>
          <w:lang w:val="en-US" w:eastAsia="zh-CN"/>
        </w:rPr>
        <w:t>ABS</w:t>
      </w:r>
    </w:p>
    <w:p>
      <w:r>
        <w:t>Color:</w:t>
      </w:r>
      <w:r>
        <w:rPr>
          <w:lang w:val="en-US" w:eastAsia="zh-CN"/>
        </w:rPr>
        <w:t>White</w:t>
      </w:r>
    </w:p>
    <w:p/>
    <w:p/>
    <w:p/>
    <w:p>
      <w:pPr>
        <w:rPr>
          <w:rFonts w:hint="eastAsia"/>
          <w:b/>
          <w:bCs/>
          <w:sz w:val="36"/>
          <w:szCs w:val="44"/>
          <w:lang w:val="en-US" w:eastAsia="zh-CN"/>
        </w:rPr>
      </w:pPr>
      <w:r>
        <w:rPr>
          <w:rFonts w:hint="eastAsia"/>
          <w:b/>
          <w:bCs/>
          <w:sz w:val="36"/>
          <w:szCs w:val="44"/>
          <w:lang w:val="en-US" w:eastAsia="zh-CN"/>
        </w:rPr>
        <w:t>Product Show:</w:t>
      </w:r>
    </w:p>
    <w:tbl>
      <w:tblPr>
        <w:tblStyle w:val="6"/>
        <w:tblW w:w="7380" w:type="dxa"/>
        <w:tblInd w:w="0" w:type="dxa"/>
        <w:shd w:val="clear" w:color="auto" w:fill="FFFFFF"/>
        <w:tblLayout w:type="autofit"/>
        <w:tblCellMar>
          <w:top w:w="0" w:type="dxa"/>
          <w:left w:w="0" w:type="dxa"/>
          <w:bottom w:w="0" w:type="dxa"/>
          <w:right w:w="0" w:type="dxa"/>
        </w:tblCellMar>
      </w:tblPr>
      <w:tblGrid>
        <w:gridCol w:w="2617"/>
        <w:gridCol w:w="4763"/>
      </w:tblGrid>
      <w:tr>
        <w:tblPrEx>
          <w:shd w:val="clear" w:color="auto" w:fill="FFFFFF"/>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Panel Material:</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ABS</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Inside Material:</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brass and ABS,metal holder</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Color:</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lang w:val="en-US" w:eastAsia="zh-CN"/>
              </w:rPr>
              <w:t>White</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rPr>
            </w:pPr>
            <w:r>
              <w:rPr>
                <w:rFonts w:hint="default" w:ascii="Arial" w:hAnsi="Arial" w:eastAsia="宋体" w:cs="Arial"/>
                <w:i w:val="0"/>
                <w:caps w:val="0"/>
                <w:color w:val="000000"/>
                <w:spacing w:val="0"/>
                <w:kern w:val="0"/>
                <w:sz w:val="22"/>
                <w:szCs w:val="22"/>
                <w:lang w:val="en-US" w:eastAsia="zh-CN" w:bidi="ar"/>
              </w:rPr>
              <w:t>Voltage: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cs="Arial"/>
                <w:i w:val="0"/>
                <w:caps w:val="0"/>
                <w:color w:val="000000"/>
                <w:spacing w:val="0"/>
                <w:sz w:val="22"/>
                <w:szCs w:val="22"/>
                <w:lang w:val="en-US"/>
              </w:rPr>
            </w:pPr>
            <w:r>
              <w:rPr>
                <w:rFonts w:hint="eastAsia" w:ascii="Arial" w:hAnsi="Arial" w:eastAsia="宋体" w:cs="Arial"/>
                <w:i w:val="0"/>
                <w:caps w:val="0"/>
                <w:color w:val="000000"/>
                <w:spacing w:val="0"/>
                <w:kern w:val="0"/>
                <w:sz w:val="22"/>
                <w:szCs w:val="22"/>
                <w:lang w:val="en-US" w:eastAsia="zh-CN" w:bidi="ar"/>
              </w:rPr>
              <w:t>110</w:t>
            </w:r>
            <w:r>
              <w:rPr>
                <w:rFonts w:hint="default" w:ascii="Arial" w:hAnsi="Arial" w:eastAsia="宋体" w:cs="Arial"/>
                <w:i w:val="0"/>
                <w:caps w:val="0"/>
                <w:color w:val="000000"/>
                <w:spacing w:val="0"/>
                <w:kern w:val="0"/>
                <w:sz w:val="22"/>
                <w:szCs w:val="22"/>
                <w:lang w:val="en-US" w:eastAsia="zh-CN" w:bidi="ar"/>
              </w:rPr>
              <w:t>V</w:t>
            </w:r>
            <w:r>
              <w:rPr>
                <w:rFonts w:hint="eastAsia" w:ascii="Arial" w:hAnsi="Arial" w:eastAsia="宋体" w:cs="Arial"/>
                <w:i w:val="0"/>
                <w:caps w:val="0"/>
                <w:color w:val="000000"/>
                <w:spacing w:val="0"/>
                <w:kern w:val="0"/>
                <w:sz w:val="22"/>
                <w:szCs w:val="22"/>
                <w:lang w:val="en-US" w:eastAsia="zh-CN" w:bidi="ar"/>
              </w:rPr>
              <w:t>--250V</w:t>
            </w:r>
            <w:bookmarkStart w:id="0" w:name="_GoBack"/>
            <w:bookmarkEnd w:id="0"/>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eastAsia="宋体" w:cs="Arial"/>
                <w:i w:val="0"/>
                <w:caps w:val="0"/>
                <w:color w:val="000000"/>
                <w:spacing w:val="0"/>
                <w:kern w:val="0"/>
                <w:sz w:val="22"/>
                <w:szCs w:val="22"/>
                <w:lang w:val="en-US" w:eastAsia="zh-CN" w:bidi="ar"/>
              </w:rPr>
            </w:pPr>
            <w:r>
              <w:rPr>
                <w:rFonts w:hint="eastAsia" w:ascii="Arial" w:hAnsi="Arial" w:eastAsia="宋体" w:cs="Arial"/>
                <w:i w:val="0"/>
                <w:caps w:val="0"/>
                <w:color w:val="000000"/>
                <w:spacing w:val="0"/>
                <w:kern w:val="0"/>
                <w:sz w:val="22"/>
                <w:szCs w:val="22"/>
                <w:lang w:val="en-US" w:eastAsia="zh-CN" w:bidi="ar"/>
              </w:rPr>
              <w:t>Size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eastAsia="宋体" w:cs="Arial"/>
                <w:i w:val="0"/>
                <w:caps w:val="0"/>
                <w:color w:val="000000"/>
                <w:spacing w:val="0"/>
                <w:kern w:val="0"/>
                <w:sz w:val="22"/>
                <w:szCs w:val="22"/>
                <w:lang w:val="en-US" w:eastAsia="zh-CN" w:bidi="ar"/>
              </w:rPr>
            </w:pPr>
            <w:r>
              <w:rPr>
                <w:rFonts w:hint="eastAsia" w:ascii="Arial" w:hAnsi="Arial" w:eastAsia="宋体" w:cs="Arial"/>
                <w:i w:val="0"/>
                <w:caps w:val="0"/>
                <w:color w:val="000000"/>
                <w:spacing w:val="0"/>
                <w:kern w:val="0"/>
                <w:sz w:val="22"/>
                <w:szCs w:val="22"/>
                <w:lang w:val="en-US" w:eastAsia="zh-CN" w:bidi="ar"/>
              </w:rPr>
              <w:t>22.5*45mm</w:t>
            </w:r>
          </w:p>
        </w:tc>
      </w:tr>
      <w:tr>
        <w:tblPrEx>
          <w:tblCellMar>
            <w:top w:w="0" w:type="dxa"/>
            <w:left w:w="0" w:type="dxa"/>
            <w:bottom w:w="0" w:type="dxa"/>
            <w:right w:w="0"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default" w:ascii="Arial" w:hAnsi="Arial" w:eastAsia="宋体" w:cs="Arial"/>
                <w:i w:val="0"/>
                <w:caps w:val="0"/>
                <w:color w:val="000000"/>
                <w:spacing w:val="0"/>
                <w:kern w:val="0"/>
                <w:sz w:val="22"/>
                <w:szCs w:val="22"/>
                <w:lang w:val="en-US" w:eastAsia="zh-CN" w:bidi="ar"/>
              </w:rPr>
            </w:pPr>
            <w:r>
              <w:rPr>
                <w:rFonts w:hint="eastAsia" w:ascii="Arial" w:hAnsi="Arial" w:eastAsia="宋体" w:cs="Arial"/>
                <w:i w:val="0"/>
                <w:caps w:val="0"/>
                <w:color w:val="000000"/>
                <w:spacing w:val="0"/>
                <w:kern w:val="0"/>
                <w:sz w:val="22"/>
                <w:szCs w:val="22"/>
                <w:lang w:val="en-US" w:eastAsia="zh-CN" w:bidi="ar"/>
              </w:rPr>
              <w:t>Type</w:t>
            </w:r>
          </w:p>
        </w:tc>
        <w:tc>
          <w:tcPr>
            <w:tcW w:w="0" w:type="auto"/>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pPr>
              <w:keepNext w:val="0"/>
              <w:keepLines w:val="0"/>
              <w:widowControl/>
              <w:suppressLineNumbers w:val="0"/>
              <w:spacing w:before="0" w:beforeAutospacing="0" w:after="0" w:afterAutospacing="0" w:line="225" w:lineRule="atLeast"/>
              <w:ind w:left="0" w:right="0" w:firstLine="0"/>
              <w:jc w:val="left"/>
              <w:rPr>
                <w:rFonts w:hint="eastAsia" w:ascii="Arial" w:hAnsi="Arial" w:eastAsia="宋体" w:cs="Arial"/>
                <w:i w:val="0"/>
                <w:caps w:val="0"/>
                <w:color w:val="000000"/>
                <w:spacing w:val="0"/>
                <w:kern w:val="0"/>
                <w:sz w:val="22"/>
                <w:szCs w:val="22"/>
                <w:lang w:val="en-US" w:eastAsia="zh-CN" w:bidi="ar"/>
              </w:rPr>
            </w:pPr>
            <w:r>
              <w:rPr>
                <w:rFonts w:hint="eastAsia"/>
                <w:lang w:val="en-US" w:eastAsia="zh-CN"/>
              </w:rPr>
              <w:t>Video connector sockets</w:t>
            </w:r>
          </w:p>
        </w:tc>
      </w:tr>
    </w:tbl>
    <w:p>
      <w:pPr>
        <w:rPr>
          <w:rFonts w:hint="eastAsia"/>
          <w:b/>
          <w:bCs/>
          <w:sz w:val="36"/>
          <w:szCs w:val="44"/>
          <w:lang w:val="en-US" w:eastAsia="zh-CN"/>
        </w:rPr>
      </w:pPr>
    </w:p>
    <w:p>
      <w:pPr>
        <w:rPr>
          <w:rFonts w:hint="eastAsia" w:eastAsiaTheme="minorEastAsia"/>
          <w:lang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1499870</wp:posOffset>
            </wp:positionH>
            <wp:positionV relativeFrom="paragraph">
              <wp:posOffset>158750</wp:posOffset>
            </wp:positionV>
            <wp:extent cx="1083945" cy="1749425"/>
            <wp:effectExtent l="0" t="0" r="1905" b="3175"/>
            <wp:wrapNone/>
            <wp:docPr id="3" name="图片 3" descr="F5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52A"/>
                    <pic:cNvPicPr>
                      <a:picLocks noChangeAspect="1"/>
                    </pic:cNvPicPr>
                  </pic:nvPicPr>
                  <pic:blipFill>
                    <a:blip r:embed="rId5"/>
                    <a:srcRect l="32681" t="23443" r="34054" b="22888"/>
                    <a:stretch>
                      <a:fillRect/>
                    </a:stretch>
                  </pic:blipFill>
                  <pic:spPr>
                    <a:xfrm>
                      <a:off x="0" y="0"/>
                      <a:ext cx="1083945" cy="1749425"/>
                    </a:xfrm>
                    <a:prstGeom prst="rect">
                      <a:avLst/>
                    </a:prstGeom>
                  </pic:spPr>
                </pic:pic>
              </a:graphicData>
            </a:graphic>
          </wp:anchor>
        </w:drawing>
      </w:r>
    </w:p>
    <w:p>
      <w:pPr>
        <w:rPr>
          <w:rFonts w:hint="eastAsia" w:eastAsiaTheme="minorEastAsia"/>
          <w:lang w:eastAsia="zh-CN"/>
        </w:rPr>
      </w:pPr>
    </w:p>
    <w:p/>
    <w:p>
      <w:pPr>
        <w:rPr>
          <w:rFonts w:hint="default"/>
        </w:rPr>
      </w:pPr>
    </w:p>
    <w:p>
      <w:pPr>
        <w:rPr>
          <w:rFonts w:hint="default"/>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b/>
          <w:i w:val="0"/>
          <w:caps w:val="0"/>
          <w:color w:val="333333"/>
          <w:spacing w:val="0"/>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b/>
          <w:i w:val="0"/>
          <w:caps w:val="0"/>
          <w:color w:val="333333"/>
          <w:spacing w:val="0"/>
          <w:sz w:val="24"/>
          <w:szCs w:val="24"/>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ascii="Arial" w:hAnsi="Arial" w:eastAsia="Arial" w:cs="Arial"/>
          <w:i w:val="0"/>
          <w:caps w:val="0"/>
          <w:color w:val="333333"/>
          <w:spacing w:val="0"/>
          <w:sz w:val="24"/>
          <w:szCs w:val="24"/>
        </w:rPr>
      </w:pPr>
      <w:r>
        <w:rPr>
          <w:rFonts w:hint="default" w:ascii="Arial" w:hAnsi="Arial" w:eastAsia="Arial" w:cs="Arial"/>
          <w:b/>
          <w:i w:val="0"/>
          <w:caps w:val="0"/>
          <w:color w:val="333333"/>
          <w:spacing w:val="0"/>
          <w:sz w:val="24"/>
          <w:szCs w:val="24"/>
          <w:shd w:val="clear" w:fill="FFFFFF"/>
        </w:rPr>
        <w:t>Application：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default" w:ascii="Arial" w:hAnsi="Arial" w:eastAsia="Arial" w:cs="Arial"/>
          <w:i w:val="0"/>
          <w:caps w:val="0"/>
          <w:color w:val="333333"/>
          <w:spacing w:val="0"/>
          <w:sz w:val="24"/>
          <w:szCs w:val="24"/>
          <w:shd w:val="clear" w:fill="FFFFFF"/>
        </w:rPr>
        <w:t>Connect 3.5mm Male to 6.35mm Female（1/8" to 1/4" adapter）, allows you connect headphones to audio devices such as amplifiers or AV receivers with 6.35mm socket, widely work with earphone, headphone, karaoke system and etc and home audio equipment, such as amplifiers, mixing console,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default" w:ascii="Arial" w:hAnsi="Arial" w:eastAsia="Arial" w:cs="Arial"/>
          <w:i w:val="0"/>
          <w:caps w:val="0"/>
          <w:color w:val="333333"/>
          <w:spacing w:val="0"/>
          <w:sz w:val="24"/>
          <w:szCs w:val="24"/>
          <w:shd w:val="clear" w:fill="FFFFFF"/>
        </w:rPr>
        <w:t>home theater devices, amplifiers or AV receivers;</w:t>
      </w:r>
    </w:p>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ascii="Arial" w:hAnsi="Arial" w:eastAsia="Arial" w:cs="Arial"/>
          <w:i w:val="0"/>
          <w:caps w:val="0"/>
          <w:color w:val="333333"/>
          <w:spacing w:val="0"/>
          <w:sz w:val="24"/>
          <w:szCs w:val="24"/>
        </w:rPr>
      </w:pPr>
      <w:r>
        <w:rPr>
          <w:rFonts w:hint="default" w:ascii="Arial" w:hAnsi="Arial" w:eastAsia="Arial" w:cs="Arial"/>
          <w:b/>
          <w:i w:val="0"/>
          <w:caps w:val="0"/>
          <w:color w:val="333333"/>
          <w:spacing w:val="0"/>
          <w:sz w:val="24"/>
          <w:szCs w:val="24"/>
          <w:shd w:val="clear" w:fill="FFFFFF"/>
        </w:rPr>
        <w:t>Features: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eastAsia" w:ascii="Arial" w:hAnsi="Arial" w:eastAsia="宋体" w:cs="Arial"/>
          <w:i w:val="0"/>
          <w:caps w:val="0"/>
          <w:color w:val="333333"/>
          <w:spacing w:val="0"/>
          <w:sz w:val="24"/>
          <w:szCs w:val="24"/>
          <w:shd w:val="clear" w:fill="FFFFFF"/>
          <w:lang w:val="en-US" w:eastAsia="zh-CN"/>
        </w:rPr>
        <w:t>1.</w:t>
      </w:r>
      <w:r>
        <w:rPr>
          <w:rFonts w:hint="default" w:ascii="Arial" w:hAnsi="Arial" w:eastAsia="Arial" w:cs="Arial"/>
          <w:i w:val="0"/>
          <w:caps w:val="0"/>
          <w:color w:val="333333"/>
          <w:spacing w:val="0"/>
          <w:sz w:val="24"/>
          <w:szCs w:val="24"/>
          <w:shd w:val="clear" w:fill="FFFFFF"/>
        </w:rPr>
        <w:t>Connector : 3.5mm (1/8 Inch) Stereo Jack Male To 6.35mm (1/4 Inch) Stereo Jack Female,Mics and Headphones to be plugged into a 6.35mm(1/4) stereo jack socket input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eastAsia" w:ascii="Arial" w:hAnsi="Arial" w:eastAsia="宋体" w:cs="Arial"/>
          <w:i w:val="0"/>
          <w:caps w:val="0"/>
          <w:color w:val="333333"/>
          <w:spacing w:val="0"/>
          <w:sz w:val="24"/>
          <w:szCs w:val="24"/>
          <w:shd w:val="clear" w:fill="FFFFFF"/>
          <w:lang w:val="en-US" w:eastAsia="zh-CN"/>
        </w:rPr>
        <w:t>2.</w:t>
      </w:r>
      <w:r>
        <w:rPr>
          <w:rFonts w:hint="default" w:ascii="Arial" w:hAnsi="Arial" w:eastAsia="Arial" w:cs="Arial"/>
          <w:i w:val="0"/>
          <w:caps w:val="0"/>
          <w:color w:val="333333"/>
          <w:spacing w:val="0"/>
          <w:sz w:val="24"/>
          <w:szCs w:val="24"/>
          <w:shd w:val="clear" w:fill="FFFFFF"/>
        </w:rPr>
        <w:t> Compatible headphones, sennheiser HD518 HD555 HD558 HD595 HD598 HD650 HD700 HD800, GRADO, AKG, audio-technical, Beyer dynamic, Sony etc.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eastAsia" w:ascii="Arial" w:hAnsi="Arial" w:eastAsia="宋体" w:cs="Arial"/>
          <w:i w:val="0"/>
          <w:caps w:val="0"/>
          <w:color w:val="333333"/>
          <w:spacing w:val="0"/>
          <w:sz w:val="24"/>
          <w:szCs w:val="24"/>
          <w:shd w:val="clear" w:fill="FFFFFF"/>
          <w:lang w:val="en-US" w:eastAsia="zh-CN"/>
        </w:rPr>
        <w:t xml:space="preserve">3. </w:t>
      </w:r>
      <w:r>
        <w:rPr>
          <w:rFonts w:hint="default" w:ascii="Arial" w:hAnsi="Arial" w:eastAsia="Arial" w:cs="Arial"/>
          <w:i w:val="0"/>
          <w:caps w:val="0"/>
          <w:color w:val="333333"/>
          <w:spacing w:val="0"/>
          <w:sz w:val="24"/>
          <w:szCs w:val="24"/>
          <w:shd w:val="clear" w:fill="FFFFFF"/>
        </w:rPr>
        <w:t>Material:Made of Pure Copper wire inside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eastAsia" w:ascii="Arial" w:hAnsi="Arial" w:eastAsia="宋体" w:cs="Arial"/>
          <w:i w:val="0"/>
          <w:caps w:val="0"/>
          <w:color w:val="333333"/>
          <w:spacing w:val="0"/>
          <w:sz w:val="24"/>
          <w:szCs w:val="24"/>
          <w:shd w:val="clear" w:fill="FFFFFF"/>
          <w:lang w:val="en-US" w:eastAsia="zh-CN"/>
        </w:rPr>
        <w:t>4.</w:t>
      </w:r>
      <w:r>
        <w:rPr>
          <w:rFonts w:hint="default" w:ascii="Arial" w:hAnsi="Arial" w:eastAsia="Arial" w:cs="Arial"/>
          <w:i w:val="0"/>
          <w:caps w:val="0"/>
          <w:color w:val="333333"/>
          <w:spacing w:val="0"/>
          <w:sz w:val="24"/>
          <w:szCs w:val="24"/>
          <w:shd w:val="clear" w:fill="FFFFFF"/>
        </w:rPr>
        <w:t>The new second generation colorful design, make life more exciting.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eastAsia" w:ascii="Arial" w:hAnsi="Arial" w:eastAsia="宋体" w:cs="Arial"/>
          <w:i w:val="0"/>
          <w:caps w:val="0"/>
          <w:color w:val="333333"/>
          <w:spacing w:val="0"/>
          <w:sz w:val="24"/>
          <w:szCs w:val="24"/>
          <w:shd w:val="clear" w:fill="FFFFFF"/>
          <w:lang w:val="en-US" w:eastAsia="zh-CN"/>
        </w:rPr>
        <w:t>5.</w:t>
      </w:r>
      <w:r>
        <w:rPr>
          <w:rFonts w:hint="default" w:ascii="Arial" w:hAnsi="Arial" w:eastAsia="Arial" w:cs="Arial"/>
          <w:i w:val="0"/>
          <w:caps w:val="0"/>
          <w:color w:val="333333"/>
          <w:spacing w:val="0"/>
          <w:sz w:val="24"/>
          <w:szCs w:val="24"/>
          <w:shd w:val="clear" w:fill="FFFFFF"/>
        </w:rPr>
        <w:t>Pure copper connectors resist corrosion and ensure minimal signal loss.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eastAsia" w:ascii="Arial" w:hAnsi="Arial" w:eastAsia="宋体" w:cs="Arial"/>
          <w:i w:val="0"/>
          <w:caps w:val="0"/>
          <w:color w:val="333333"/>
          <w:spacing w:val="0"/>
          <w:sz w:val="24"/>
          <w:szCs w:val="24"/>
          <w:shd w:val="clear" w:fill="FFFFFF"/>
          <w:lang w:val="en-US" w:eastAsia="zh-CN"/>
        </w:rPr>
        <w:t>6.</w:t>
      </w:r>
      <w:r>
        <w:rPr>
          <w:rFonts w:hint="default" w:ascii="Arial" w:hAnsi="Arial" w:eastAsia="Arial" w:cs="Arial"/>
          <w:i w:val="0"/>
          <w:caps w:val="0"/>
          <w:color w:val="333333"/>
          <w:spacing w:val="0"/>
          <w:sz w:val="24"/>
          <w:szCs w:val="24"/>
          <w:shd w:val="clear" w:fill="FFFFFF"/>
        </w:rPr>
        <w:t>360 degree grip treads help easy plugging and unplugging.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ind w:left="210" w:right="0" w:firstLine="0"/>
        <w:rPr>
          <w:rFonts w:hint="default" w:ascii="Arial" w:hAnsi="Arial" w:eastAsia="Arial" w:cs="Arial"/>
          <w:i w:val="0"/>
          <w:caps w:val="0"/>
          <w:color w:val="333333"/>
          <w:spacing w:val="0"/>
          <w:sz w:val="24"/>
          <w:szCs w:val="24"/>
        </w:rPr>
      </w:pPr>
      <w:r>
        <w:rPr>
          <w:rFonts w:hint="eastAsia" w:ascii="Arial" w:hAnsi="Arial" w:eastAsia="宋体" w:cs="Arial"/>
          <w:i w:val="0"/>
          <w:caps w:val="0"/>
          <w:color w:val="333333"/>
          <w:spacing w:val="0"/>
          <w:sz w:val="24"/>
          <w:szCs w:val="24"/>
          <w:shd w:val="clear" w:fill="FFFFFF"/>
          <w:lang w:val="en-US" w:eastAsia="zh-CN"/>
        </w:rPr>
        <w:t>7.</w:t>
      </w:r>
      <w:r>
        <w:rPr>
          <w:rFonts w:hint="default" w:ascii="Arial" w:hAnsi="Arial" w:eastAsia="Arial" w:cs="Arial"/>
          <w:i w:val="0"/>
          <w:caps w:val="0"/>
          <w:color w:val="333333"/>
          <w:spacing w:val="0"/>
          <w:sz w:val="24"/>
          <w:szCs w:val="24"/>
          <w:shd w:val="clear" w:fill="FFFFFF"/>
        </w:rPr>
        <w:t xml:space="preserve"> Made of solid brass copper, with a much longer service life compared with those plastic one.</w:t>
      </w:r>
    </w:p>
    <w:p/>
    <w:p/>
    <w:p>
      <w:pPr>
        <w:rPr>
          <w:rFonts w:hint="eastAsia"/>
          <w:lang w:val="en-US" w:eastAsia="zh-CN"/>
        </w:rPr>
      </w:pPr>
      <w:r>
        <w:rPr>
          <w:rFonts w:hint="eastAsia"/>
          <w:b/>
          <w:bCs/>
          <w:sz w:val="28"/>
          <w:szCs w:val="36"/>
          <w:lang w:val="en-US" w:eastAsia="zh-CN"/>
        </w:rPr>
        <w:t>RoHS Certificate of Compliance：</w:t>
      </w:r>
      <w:r>
        <w:rPr>
          <w:rFonts w:hint="eastAsia"/>
          <w:lang w:val="en-US" w:eastAsia="zh-CN"/>
        </w:rPr>
        <w:t>Conforms with the Directive 2002/95/EC (ROHS) regarding to limitation of dangerous substances,in particular to clause 4 which forbids the use of  substances:</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sz w:val="30"/>
        <w:szCs w:val="30"/>
      </w:rPr>
    </w:pPr>
    <w:r>
      <w:rPr>
        <w:rFonts w:hint="eastAsia"/>
        <w:lang w:val="en-US" w:eastAsia="zh-CN"/>
      </w:rPr>
      <w:drawing>
        <wp:inline distT="0" distB="0" distL="114300" distR="114300">
          <wp:extent cx="912495" cy="574040"/>
          <wp:effectExtent l="0" t="0" r="1905" b="16510"/>
          <wp:docPr id="2" name="图片 1" descr="QQ图片2018031423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图片20180314232305"/>
                  <pic:cNvPicPr>
                    <a:picLocks noChangeAspect="1"/>
                  </pic:cNvPicPr>
                </pic:nvPicPr>
                <pic:blipFill>
                  <a:blip r:embed="rId1"/>
                  <a:stretch>
                    <a:fillRect/>
                  </a:stretch>
                </pic:blipFill>
                <pic:spPr>
                  <a:xfrm>
                    <a:off x="0" y="0"/>
                    <a:ext cx="912495" cy="574040"/>
                  </a:xfrm>
                  <a:prstGeom prst="rect">
                    <a:avLst/>
                  </a:prstGeom>
                  <a:noFill/>
                  <a:ln>
                    <a:noFill/>
                  </a:ln>
                </pic:spPr>
              </pic:pic>
            </a:graphicData>
          </a:graphic>
        </wp:inline>
      </w:drawing>
    </w:r>
    <w:r>
      <w:rPr>
        <w:rFonts w:hint="eastAsia"/>
        <w:lang w:val="en-US" w:eastAsia="zh-CN"/>
      </w:rPr>
      <w:t xml:space="preserve">           </w:t>
    </w:r>
    <w:r>
      <w:rPr>
        <w:rFonts w:hint="eastAsia"/>
        <w:sz w:val="24"/>
        <w:szCs w:val="24"/>
        <w:lang w:val="en-US" w:eastAsia="zh-CN"/>
      </w:rPr>
      <w:t>Wenzhou Safewire Electric Co.,Ltd.</w:t>
    </w:r>
  </w:p>
  <w:p>
    <w:pPr>
      <w:pStyle w:val="4"/>
      <w:ind w:firstLine="1350" w:firstLineChars="900"/>
      <w:jc w:val="both"/>
      <w:rPr>
        <w:rFonts w:hint="eastAsia"/>
        <w:sz w:val="15"/>
        <w:szCs w:val="15"/>
        <w:lang w:val="en-US" w:eastAsia="zh-CN"/>
      </w:rPr>
    </w:pPr>
    <w:r>
      <w:rPr>
        <w:rFonts w:hint="eastAsia"/>
        <w:sz w:val="15"/>
        <w:szCs w:val="15"/>
        <w:lang w:val="en-US" w:eastAsia="zh-CN"/>
      </w:rPr>
      <w:t>2</w:t>
    </w:r>
    <w:r>
      <w:rPr>
        <w:rFonts w:hint="eastAsia"/>
        <w:sz w:val="15"/>
        <w:szCs w:val="15"/>
        <w:vertAlign w:val="superscript"/>
        <w:lang w:val="en-US" w:eastAsia="zh-CN"/>
      </w:rPr>
      <w:t>nd</w:t>
    </w:r>
    <w:r>
      <w:rPr>
        <w:rFonts w:hint="eastAsia"/>
        <w:sz w:val="15"/>
        <w:szCs w:val="15"/>
        <w:lang w:val="en-US" w:eastAsia="zh-CN"/>
      </w:rPr>
      <w:t xml:space="preserve"> floor, Wealth Garden, Liushi Town, Yueqing city,Wenzhou,Zhejiang,China</w:t>
    </w:r>
  </w:p>
  <w:p>
    <w:pPr>
      <w:pStyle w:val="4"/>
      <w:jc w:val="both"/>
      <w:rPr>
        <w:sz w:val="15"/>
        <w:szCs w:val="15"/>
      </w:rPr>
    </w:pPr>
    <w:r>
      <w:rPr>
        <w:sz w:val="15"/>
        <w:szCs w:val="15"/>
      </w:rPr>
      <w:t xml:space="preserve">                                    </w:t>
    </w:r>
    <w:r>
      <w:rPr>
        <w:rFonts w:hint="eastAsia"/>
        <w:sz w:val="15"/>
        <w:szCs w:val="15"/>
        <w:lang w:val="en-US" w:eastAsia="zh-CN"/>
      </w:rPr>
      <w:t xml:space="preserve">     </w:t>
    </w:r>
    <w:r>
      <w:rPr>
        <w:sz w:val="15"/>
        <w:szCs w:val="15"/>
      </w:rPr>
      <w:t>Tel:0086-577-6</w:t>
    </w:r>
    <w:r>
      <w:rPr>
        <w:rFonts w:hint="eastAsia"/>
        <w:sz w:val="15"/>
        <w:szCs w:val="15"/>
        <w:lang w:val="en-US" w:eastAsia="zh-CN"/>
      </w:rPr>
      <w:t>1725369; Email:info@safewirele.com;</w:t>
    </w:r>
  </w:p>
  <w:p>
    <w:pPr>
      <w:pStyle w:val="4"/>
      <w:jc w:val="both"/>
    </w:pPr>
    <w:r>
      <w:t xml:space="preserve">                             </w:t>
    </w:r>
    <w:r>
      <w:rPr>
        <w:sz w:val="21"/>
        <w:szCs w:val="21"/>
      </w:rPr>
      <w:t xml:space="preserve"> </w:t>
    </w:r>
    <w:r>
      <w:rPr>
        <w:rFonts w:hint="eastAsia"/>
        <w:sz w:val="21"/>
        <w:szCs w:val="21"/>
        <w:lang w:val="en-US" w:eastAsia="zh-CN"/>
      </w:rPr>
      <w:t xml:space="preserve">  </w:t>
    </w:r>
    <w:r>
      <w:rPr>
        <w:b/>
        <w:color w:val="00B0F0"/>
        <w:sz w:val="21"/>
        <w:szCs w:val="21"/>
      </w:rPr>
      <w:t>www.</w:t>
    </w:r>
    <w:r>
      <w:rPr>
        <w:rFonts w:hint="eastAsia"/>
        <w:b/>
        <w:color w:val="00B0F0"/>
        <w:sz w:val="21"/>
        <w:szCs w:val="21"/>
        <w:lang w:val="en-US" w:eastAsia="zh-CN"/>
      </w:rPr>
      <w:t>safewirele</w:t>
    </w:r>
    <w:r>
      <w:rPr>
        <w:b/>
        <w:color w:val="00B0F0"/>
        <w:sz w:val="21"/>
        <w:szCs w:val="21"/>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F521D"/>
    <w:rsid w:val="01311187"/>
    <w:rsid w:val="043E13BF"/>
    <w:rsid w:val="05BC3201"/>
    <w:rsid w:val="0B4E3565"/>
    <w:rsid w:val="0CC21384"/>
    <w:rsid w:val="0E665D7E"/>
    <w:rsid w:val="0F823D6C"/>
    <w:rsid w:val="0FC570A3"/>
    <w:rsid w:val="0FE35A77"/>
    <w:rsid w:val="1ACA5D19"/>
    <w:rsid w:val="1BC64F0D"/>
    <w:rsid w:val="1DF40A58"/>
    <w:rsid w:val="1E9C52EA"/>
    <w:rsid w:val="213E3F4D"/>
    <w:rsid w:val="22B11D0F"/>
    <w:rsid w:val="23BF521D"/>
    <w:rsid w:val="25D13991"/>
    <w:rsid w:val="290D6CC4"/>
    <w:rsid w:val="2CB04FC2"/>
    <w:rsid w:val="2E4E7461"/>
    <w:rsid w:val="2F6C173E"/>
    <w:rsid w:val="2F715AFD"/>
    <w:rsid w:val="333F35E5"/>
    <w:rsid w:val="38181BFD"/>
    <w:rsid w:val="3B775F61"/>
    <w:rsid w:val="3BFE07BB"/>
    <w:rsid w:val="3CDA1ADA"/>
    <w:rsid w:val="3D5F42EF"/>
    <w:rsid w:val="3E5859B0"/>
    <w:rsid w:val="42223820"/>
    <w:rsid w:val="437F745E"/>
    <w:rsid w:val="4B7031D0"/>
    <w:rsid w:val="4FFC666B"/>
    <w:rsid w:val="5027193B"/>
    <w:rsid w:val="51652E1F"/>
    <w:rsid w:val="517F719A"/>
    <w:rsid w:val="525205DD"/>
    <w:rsid w:val="549777F9"/>
    <w:rsid w:val="55170F6A"/>
    <w:rsid w:val="577451A5"/>
    <w:rsid w:val="579205A5"/>
    <w:rsid w:val="58FB5F91"/>
    <w:rsid w:val="5B597F05"/>
    <w:rsid w:val="5B740EEA"/>
    <w:rsid w:val="5B960718"/>
    <w:rsid w:val="5E635E94"/>
    <w:rsid w:val="5EB74C40"/>
    <w:rsid w:val="5F493AF3"/>
    <w:rsid w:val="5FCD0CB4"/>
    <w:rsid w:val="625535B2"/>
    <w:rsid w:val="63C45616"/>
    <w:rsid w:val="65154B24"/>
    <w:rsid w:val="66825704"/>
    <w:rsid w:val="685A5786"/>
    <w:rsid w:val="6C7F492F"/>
    <w:rsid w:val="6D0325DA"/>
    <w:rsid w:val="6D625EC2"/>
    <w:rsid w:val="6D907FE4"/>
    <w:rsid w:val="6DF1613C"/>
    <w:rsid w:val="6FBE0B22"/>
    <w:rsid w:val="717576EF"/>
    <w:rsid w:val="718758C1"/>
    <w:rsid w:val="757A5AA9"/>
    <w:rsid w:val="75B7103A"/>
    <w:rsid w:val="769119D8"/>
    <w:rsid w:val="7A06756E"/>
    <w:rsid w:val="7A1A4D44"/>
    <w:rsid w:val="7B7C42EA"/>
    <w:rsid w:val="7DA05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2020-04-08T06:37:00Z</dcterms:created>
  <dc:creator>笙</dc:creator>
  <cp:lastModifiedBy>笙</cp:lastModifiedBy>
  <dcterms:modified xsi:type="dcterms:W3CDTF">2021-07-19T06:35:22Z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7FFF6269CA8A475EA840AC4FAB9D04B5</vt:lpwstr>
  </property>
</Properties>
</file>