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>AMP bridge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auto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CD-2 </w:t>
      </w:r>
      <w:bookmarkStart w:id="0" w:name="OLE_LINK2"/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u w:val="single"/>
          <w:lang w:val="en-US" w:eastAsia="zh-CN"/>
        </w:rPr>
        <w:t>series</w:t>
      </w:r>
      <w:bookmarkEnd w:id="0"/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28575</wp:posOffset>
            </wp:positionV>
            <wp:extent cx="3974465" cy="3974465"/>
            <wp:effectExtent l="0" t="0" r="6985" b="6985"/>
            <wp:wrapNone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4465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Quick Details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t xml:space="preserve">Model </w:t>
      </w:r>
      <w:r>
        <w:rPr>
          <w:color w:val="auto"/>
        </w:rPr>
        <w:t>Number:</w:t>
      </w:r>
      <w:bookmarkStart w:id="1" w:name="OLE_LINK1"/>
      <w:r>
        <w:rPr>
          <w:rFonts w:hint="eastAsia"/>
          <w:color w:val="auto"/>
          <w:lang w:val="en-US" w:eastAsia="zh-CN"/>
        </w:rPr>
        <w:t>CD-2</w:t>
      </w:r>
      <w:bookmarkEnd w:id="1"/>
      <w:r>
        <w:rPr>
          <w:rFonts w:hint="eastAsia"/>
          <w:color w:val="auto"/>
          <w:lang w:val="en-US" w:eastAsia="zh-CN"/>
        </w:rPr>
        <w:t xml:space="preserve"> series</w:t>
      </w:r>
    </w:p>
    <w:p>
      <w:pPr>
        <w:rPr>
          <w:color w:val="auto"/>
        </w:rPr>
      </w:pPr>
      <w:r>
        <w:rPr>
          <w:color w:val="auto"/>
        </w:rPr>
        <w:t>Rated Voltage:</w:t>
      </w:r>
      <w:r>
        <w:rPr>
          <w:color w:val="auto"/>
          <w:lang w:val="en-US" w:eastAsia="zh-CN"/>
        </w:rPr>
        <w:t>110V-250V</w:t>
      </w:r>
    </w:p>
    <w:p>
      <w:pPr>
        <w:rPr>
          <w:color w:val="auto"/>
        </w:rPr>
      </w:pPr>
      <w:r>
        <w:rPr>
          <w:color w:val="auto"/>
        </w:rPr>
        <w:t>Size:</w:t>
      </w:r>
      <w:r>
        <w:rPr>
          <w:rFonts w:hint="eastAsia"/>
          <w:color w:val="auto"/>
          <w:lang w:val="en-US" w:eastAsia="zh-CN"/>
        </w:rPr>
        <w:t>23</w:t>
      </w:r>
      <w:r>
        <w:rPr>
          <w:color w:val="auto"/>
          <w:lang w:val="en-US" w:eastAsia="zh-CN"/>
        </w:rPr>
        <w:t>*</w:t>
      </w:r>
      <w:r>
        <w:rPr>
          <w:rFonts w:hint="eastAsia"/>
          <w:color w:val="auto"/>
          <w:lang w:val="en-US" w:eastAsia="zh-CN"/>
        </w:rPr>
        <w:t>36</w:t>
      </w:r>
      <w:r>
        <w:rPr>
          <w:color w:val="auto"/>
          <w:lang w:val="en-US" w:eastAsia="zh-CN"/>
        </w:rPr>
        <w:t>mm</w:t>
      </w:r>
    </w:p>
    <w:p>
      <w:pPr>
        <w:rPr>
          <w:color w:val="auto"/>
        </w:rPr>
      </w:pPr>
      <w:r>
        <w:rPr>
          <w:color w:val="auto"/>
        </w:rPr>
        <w:t>Material:</w:t>
      </w:r>
      <w:r>
        <w:rPr>
          <w:color w:val="auto"/>
          <w:lang w:val="en-US" w:eastAsia="zh-CN"/>
        </w:rPr>
        <w:t>ABS</w:t>
      </w:r>
    </w:p>
    <w:p>
      <w:pPr>
        <w:rPr>
          <w:rFonts w:hint="eastAsia"/>
          <w:color w:val="auto"/>
          <w:lang w:val="en-US" w:eastAsia="zh-CN"/>
        </w:rPr>
      </w:pPr>
      <w:r>
        <w:rPr>
          <w:color w:val="auto"/>
        </w:rPr>
        <w:t>Module:</w:t>
      </w:r>
      <w:r>
        <w:rPr>
          <w:rFonts w:hint="eastAsia"/>
          <w:color w:val="auto"/>
          <w:lang w:val="en-US" w:eastAsia="zh-CN"/>
        </w:rPr>
        <w:t>CAT6</w:t>
      </w:r>
    </w:p>
    <w:p>
      <w:pPr>
        <w:rPr>
          <w:rFonts w:hint="default"/>
          <w:color w:val="auto"/>
          <w:lang w:val="en-US"/>
        </w:rPr>
      </w:pPr>
      <w:r>
        <w:rPr>
          <w:color w:val="auto"/>
        </w:rPr>
        <w:t>Color:</w:t>
      </w:r>
      <w:r>
        <w:rPr>
          <w:color w:val="auto"/>
          <w:lang w:val="en-US" w:eastAsia="zh-CN"/>
        </w:rPr>
        <w:t>White</w:t>
      </w:r>
      <w:r>
        <w:rPr>
          <w:rFonts w:hint="eastAsia"/>
          <w:color w:val="auto"/>
          <w:lang w:val="en-US" w:eastAsia="zh-CN"/>
        </w:rPr>
        <w:t>/Black optional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b/>
          <w:bCs/>
          <w:color w:val="auto"/>
          <w:sz w:val="21"/>
          <w:szCs w:val="21"/>
        </w:rPr>
        <w:t>Product Description</w:t>
      </w:r>
    </w:p>
    <w:tbl>
      <w:tblPr>
        <w:tblStyle w:val="5"/>
        <w:tblW w:w="86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61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single" w:color="0F0D0D" w:sz="8" w:space="0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Style w:val="8"/>
                <w:rFonts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</w:rPr>
              <w:t>D</w:t>
            </w:r>
            <w:r>
              <w:rPr>
                <w:rStyle w:val="8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escription</w:t>
            </w:r>
          </w:p>
        </w:tc>
        <w:tc>
          <w:tcPr>
            <w:tcW w:w="6179" w:type="dxa"/>
            <w:tcBorders>
              <w:top w:val="single" w:color="0F0D0D" w:sz="8" w:space="0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RJ11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Series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vertAlign w:val="baseline"/>
                <w:lang w:val="en-US" w:eastAsia="zh-CN"/>
              </w:rPr>
              <w:t>F</w:t>
            </w: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vertAlign w:val="baseline"/>
              </w:rPr>
              <w:t xml:space="preserve"> Series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I</w:t>
            </w:r>
            <w:r>
              <w:rPr>
                <w:rStyle w:val="8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 xml:space="preserve">tem </w:t>
            </w: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N</w:t>
            </w:r>
            <w:r>
              <w:rPr>
                <w:rStyle w:val="8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o</w:t>
            </w: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CD-2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series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S</w:t>
            </w:r>
            <w:r>
              <w:rPr>
                <w:rStyle w:val="8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ize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23*36mm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B</w:t>
            </w:r>
            <w:r>
              <w:rPr>
                <w:rStyle w:val="8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rand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Safewire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  <w:highlight w:val="none"/>
              </w:rPr>
            </w:pP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M</w:t>
            </w:r>
            <w:r>
              <w:rPr>
                <w:rStyle w:val="8"/>
                <w:rFonts w:hint="eastAsia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aterial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 xml:space="preserve">Panel: 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ABS；I</w:t>
            </w:r>
            <w:r>
              <w:rPr>
                <w:rFonts w:ascii="Arial" w:hAnsi="Arial" w:eastAsia="serif" w:cs="Arial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nside part: Copper</w:t>
            </w: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;</w:t>
            </w:r>
            <w:r>
              <w:rPr>
                <w:rFonts w:hint="default" w:ascii="Arial" w:hAnsi="Arial" w:eastAsia="serif" w:cs="Arial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Touch point : Silver alloy touch point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</w:rPr>
            </w:pP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C</w:t>
            </w:r>
            <w:r>
              <w:rPr>
                <w:rStyle w:val="8"/>
                <w:rFonts w:hint="eastAsia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olor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White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</w:rPr>
            </w:pP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M</w:t>
            </w:r>
            <w:r>
              <w:rPr>
                <w:rStyle w:val="8"/>
                <w:rFonts w:hint="eastAsia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echanlcal</w:t>
            </w: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 L</w:t>
            </w:r>
            <w:r>
              <w:rPr>
                <w:rStyle w:val="8"/>
                <w:rFonts w:hint="eastAsia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ife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50,000 Times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</w:rPr>
            </w:pPr>
            <w:r>
              <w:rPr>
                <w:rStyle w:val="8"/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Packaging Details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5"/>
                <w:szCs w:val="15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vertAlign w:val="baseline"/>
              </w:rPr>
              <w:t>0pcs in a gift box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26055" cy="2726055"/>
            <wp:effectExtent l="0" t="0" r="17145" b="17145"/>
            <wp:docPr id="4" name="图片 4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  <w:t>Feature</w:t>
      </w:r>
    </w:p>
    <w:tbl>
      <w:tblPr>
        <w:tblStyle w:val="6"/>
        <w:tblW w:w="6780" w:type="dxa"/>
        <w:tblInd w:w="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8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10" w:lineRule="atLeast"/>
              <w:ind w:right="0" w:rightChars="0" w:firstLine="1200" w:firstLineChars="50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sz w:val="24"/>
                <w:szCs w:val="28"/>
              </w:rPr>
              <w:t>The difference between each product 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6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10" w:lineRule="atLeast"/>
              <w:ind w:left="0" w:leftChars="0" w:right="0" w:righ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Item</w:t>
            </w:r>
          </w:p>
        </w:tc>
        <w:tc>
          <w:tcPr>
            <w:tcW w:w="4414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10" w:lineRule="atLeast"/>
              <w:ind w:left="0" w:leftChars="0" w:right="0" w:righ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Product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6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10" w:lineRule="atLeast"/>
              <w:ind w:left="0" w:leftChars="0" w:right="0" w:righ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CD-2-3</w:t>
            </w:r>
          </w:p>
        </w:tc>
        <w:tc>
          <w:tcPr>
            <w:tcW w:w="4414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10" w:lineRule="atLeast"/>
              <w:ind w:left="0" w:leftChars="0" w:right="0" w:righ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AMP bridge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6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10" w:lineRule="atLeast"/>
              <w:ind w:left="0" w:leftChars="0" w:right="0" w:righ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CD-2-4</w:t>
            </w:r>
          </w:p>
        </w:tc>
        <w:tc>
          <w:tcPr>
            <w:tcW w:w="4414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10" w:lineRule="atLeast"/>
              <w:ind w:left="0" w:leftChars="0" w:right="0" w:righ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Lucent stents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66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10" w:lineRule="atLeast"/>
              <w:ind w:left="0" w:leftChars="0" w:right="0" w:righ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CD-2-5</w:t>
            </w:r>
          </w:p>
        </w:tc>
        <w:tc>
          <w:tcPr>
            <w:tcW w:w="4414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210" w:lineRule="atLeast"/>
              <w:ind w:left="0" w:leftChars="0" w:right="0" w:righ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Double cat6 bridge</w:t>
            </w:r>
          </w:p>
        </w:tc>
      </w:tr>
    </w:tbl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bookmarkStart w:id="2" w:name="OLE_LINK3"/>
      <w:r>
        <w:rPr>
          <w:rFonts w:hint="eastAsia"/>
          <w:b/>
          <w:bCs/>
          <w:sz w:val="28"/>
          <w:szCs w:val="36"/>
          <w:lang w:val="en-US" w:eastAsia="zh-CN"/>
        </w:rPr>
        <w:t>Product description</w:t>
      </w:r>
    </w:p>
    <w:bookmarkEnd w:id="2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Safewire RJ-45 modules is including CAT6 Keystone of 8-position 8-conductor (8P8C) and designed for computer networking. The unique toolless design does not require the use of a crimping tool. 568A and 568B color wiring diagram is integrated on the lid for easy installation. The modular plugs are manufactured from high-impact clear poly-carbonate to withstand everyday wear and tear.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CAT6 rated connector provide excellent performance for data networks 500MHZ/10Gbps speed and bandwidth.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PCB technology provides maximum performance and superior signal quality.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Gold plated contacts and easy snap-in retaining clip ensure a secure and corrosion free connection.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* Using high quality poly-arbonate flame retardant materials as UL94V-0.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* Includes an integrated TIA-568A/B color wiring diagram.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* Backwards compatible to</w:t>
      </w:r>
      <w:r>
        <w:rPr>
          <w:rFonts w:hint="eastAsia"/>
          <w:color w:val="auto"/>
          <w:lang w:val="en-US" w:eastAsia="zh-CN"/>
        </w:rPr>
        <w:t xml:space="preserve"> all lower rated category components.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* Compatible with all installer 23*36mm wall-plates, surface mount boxes, and blank patch panels.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* Applicable wire gauge: 22 to 26AWG.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* IDC (Insulation Displacement Connector) No need to strip the wire before connecting.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Technical Spec.: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Connector: 50 U chrome copper;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IDC wiring terminal: Phosphor Bronze/Carobronze;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Tooless installation;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Applicable for: 45*45mm shutter and faceplate of modules;</w:t>
      </w:r>
      <w:bookmarkStart w:id="3" w:name="_GoBack"/>
      <w:bookmarkEnd w:id="3"/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Wiring diagram: TIA/EIA568 OR ISO/IEC11801 standard;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IDC wiring:180 degree IDC twisted Pairs;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Fire retardant PC material: UL94V-0;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compressive strength: 1000V（AC750V）1min no breakdown and flying arc;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IDC terminal: phosphor bronze, 22-26AWG conductor ;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Plug in/out: more than 1000 times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Installation Instructions: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Strip off cable jacket to expose approximately 3/4" of wires.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Insert 2 pairs wires into the holes located on the top cover.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Close the top cover to snap firmly on the plug.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Take out the top cover and put another 2 pairs wire into the hole.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5.Close the top cover to snap firmly on the plug.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 xml:space="preserve">Conforms with the Directive 2002/95/EC (ROHS)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34540"/>
    <w:multiLevelType w:val="singleLevel"/>
    <w:tmpl w:val="6CF345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3B33"/>
    <w:rsid w:val="00957A91"/>
    <w:rsid w:val="04EC4A40"/>
    <w:rsid w:val="060F5083"/>
    <w:rsid w:val="144D6137"/>
    <w:rsid w:val="1651181C"/>
    <w:rsid w:val="17C23893"/>
    <w:rsid w:val="1A2C7667"/>
    <w:rsid w:val="1EA539B6"/>
    <w:rsid w:val="205E0E47"/>
    <w:rsid w:val="22DE506D"/>
    <w:rsid w:val="260B0BF7"/>
    <w:rsid w:val="287064F1"/>
    <w:rsid w:val="2C2072CB"/>
    <w:rsid w:val="2DF8133A"/>
    <w:rsid w:val="340D5E70"/>
    <w:rsid w:val="36A93B33"/>
    <w:rsid w:val="383A29AE"/>
    <w:rsid w:val="39DD059A"/>
    <w:rsid w:val="3D8A426E"/>
    <w:rsid w:val="3E2223B7"/>
    <w:rsid w:val="42B51E3E"/>
    <w:rsid w:val="42CA23AD"/>
    <w:rsid w:val="478540FC"/>
    <w:rsid w:val="48531287"/>
    <w:rsid w:val="4F563DCC"/>
    <w:rsid w:val="57B13EE1"/>
    <w:rsid w:val="59140B0B"/>
    <w:rsid w:val="65E359AF"/>
    <w:rsid w:val="67283AFF"/>
    <w:rsid w:val="686941D4"/>
    <w:rsid w:val="6B307E7C"/>
    <w:rsid w:val="6C4D2474"/>
    <w:rsid w:val="6E2638C9"/>
    <w:rsid w:val="6E304F49"/>
    <w:rsid w:val="77CC578B"/>
    <w:rsid w:val="7FE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2020-04-07T09:10:00Z</dcterms:created>
  <dc:creator>笙</dc:creator>
  <cp:lastModifiedBy>Administrator</cp:lastModifiedBy>
  <dcterms:modified xsi:type="dcterms:W3CDTF">2021-07-20T03:55:10Z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F71AE96276D9411CA539DE41828AB23D</vt:lpwstr>
  </property>
</Properties>
</file>