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r>
        <w:rPr>
          <w:rFonts w:hint="eastAsia" w:ascii="楷体" w:hAnsi="楷体" w:eastAsia="楷体" w:cs="楷体"/>
          <w:sz w:val="21"/>
          <w:szCs w:val="21"/>
          <w:lang w:val="en-US" w:eastAsia="zh-CN"/>
        </w:rPr>
        <w:t>Wenzhou Safewire Electric CO.,Ltd.</w:t>
      </w:r>
    </w:p>
    <w:p>
      <w:pPr>
        <w:pStyle w:val="6"/>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SPECIFICATION  SHEET</w:t>
      </w:r>
    </w:p>
    <w:p>
      <w:pPr>
        <w:rPr>
          <w:rFonts w:hint="eastAsia"/>
          <w:lang w:val="en-US" w:eastAsia="zh-CN"/>
        </w:rPr>
      </w:pPr>
    </w:p>
    <w:p>
      <w:pPr>
        <w:rPr>
          <w:rFonts w:hint="eastAsia"/>
          <w:lang w:val="en-US" w:eastAsia="zh-CN"/>
        </w:rPr>
      </w:pPr>
    </w:p>
    <w:p>
      <w:pPr>
        <w:rPr>
          <w:rFonts w:hint="eastAsia"/>
          <w:lang w:val="en-US" w:eastAsia="zh-CN"/>
        </w:rPr>
      </w:pPr>
    </w:p>
    <w:p>
      <w:pPr>
        <w:pStyle w:val="6"/>
        <w:keepNext w:val="0"/>
        <w:keepLines w:val="0"/>
        <w:pageBreakBefore w:val="0"/>
        <w:widowControl/>
        <w:kinsoku/>
        <w:wordWrap/>
        <w:overflowPunct/>
        <w:topLinePunct w:val="0"/>
        <w:autoSpaceDE/>
        <w:autoSpaceDN/>
        <w:bidi w:val="0"/>
        <w:adjustRightInd/>
        <w:snapToGrid/>
        <w:spacing w:line="120" w:lineRule="auto"/>
        <w:jc w:val="left"/>
        <w:textAlignment w:val="auto"/>
        <w:outlineLvl w:val="9"/>
        <w:rPr>
          <w:rFonts w:hint="eastAsia" w:ascii="楷体" w:hAnsi="楷体" w:eastAsia="楷体" w:cs="楷体"/>
          <w:b/>
          <w:bCs/>
          <w:sz w:val="30"/>
          <w:szCs w:val="30"/>
          <w:u w:val="single"/>
          <w:lang w:val="en-US" w:eastAsia="zh-CN"/>
        </w:rPr>
      </w:pPr>
      <w:r>
        <w:rPr>
          <w:rFonts w:hint="eastAsia" w:ascii="楷体" w:hAnsi="楷体" w:eastAsia="楷体" w:cs="楷体"/>
          <w:b/>
          <w:bCs/>
          <w:sz w:val="44"/>
          <w:szCs w:val="44"/>
          <w:u w:val="single"/>
          <w:lang w:val="en-US" w:eastAsia="zh-CN"/>
        </w:rPr>
        <w:t>PRODUCT NAME</w:t>
      </w:r>
      <w:r>
        <w:rPr>
          <w:rFonts w:hint="eastAsia" w:ascii="楷体" w:hAnsi="楷体" w:eastAsia="楷体" w:cs="楷体"/>
          <w:b/>
          <w:bCs/>
          <w:sz w:val="44"/>
          <w:szCs w:val="44"/>
          <w:u w:val="none"/>
          <w:lang w:val="en-US" w:eastAsia="zh-CN"/>
        </w:rPr>
        <w:t>:</w:t>
      </w:r>
      <w:r>
        <w:rPr>
          <w:rFonts w:hint="eastAsia" w:ascii="楷体" w:hAnsi="楷体" w:eastAsia="楷体" w:cs="楷体"/>
          <w:b/>
          <w:bCs/>
          <w:sz w:val="44"/>
          <w:szCs w:val="44"/>
          <w:u w:val="single"/>
          <w:lang w:val="en-US" w:eastAsia="zh-CN"/>
        </w:rPr>
        <w:t xml:space="preserve"> IP66</w:t>
      </w:r>
      <w:r>
        <w:rPr>
          <w:rFonts w:hint="eastAsia" w:ascii="楷体" w:hAnsi="楷体" w:eastAsia="楷体" w:cs="楷体"/>
          <w:b/>
          <w:bCs/>
          <w:sz w:val="30"/>
          <w:szCs w:val="30"/>
          <w:u w:val="single"/>
          <w:lang w:val="en-US" w:eastAsia="zh-CN"/>
        </w:rPr>
        <w:t xml:space="preserve"> waterproof socket for outdoor      </w:t>
      </w:r>
    </w:p>
    <w:p>
      <w:pPr>
        <w:pStyle w:val="6"/>
        <w:keepNext w:val="0"/>
        <w:keepLines w:val="0"/>
        <w:pageBreakBefore w:val="0"/>
        <w:widowControl/>
        <w:kinsoku/>
        <w:wordWrap/>
        <w:overflowPunct/>
        <w:topLinePunct w:val="0"/>
        <w:autoSpaceDE/>
        <w:autoSpaceDN/>
        <w:bidi w:val="0"/>
        <w:adjustRightInd/>
        <w:snapToGrid/>
        <w:spacing w:line="120" w:lineRule="auto"/>
        <w:jc w:val="both"/>
        <w:textAlignment w:val="auto"/>
        <w:outlineLvl w:val="9"/>
        <w:rPr>
          <w:rFonts w:hint="eastAsia" w:ascii="楷体" w:hAnsi="楷体" w:eastAsia="楷体" w:cs="楷体"/>
          <w:b/>
          <w:bCs/>
          <w:color w:val="auto"/>
          <w:sz w:val="44"/>
          <w:szCs w:val="44"/>
          <w:u w:val="single"/>
          <w:lang w:val="en-US" w:eastAsia="zh-CN"/>
        </w:rPr>
      </w:pPr>
      <w:r>
        <w:rPr>
          <w:rFonts w:hint="eastAsia" w:ascii="楷体" w:hAnsi="楷体" w:eastAsia="楷体" w:cs="楷体"/>
          <w:b/>
          <w:bCs/>
          <w:sz w:val="44"/>
          <w:szCs w:val="44"/>
          <w:u w:val="single"/>
          <w:lang w:val="en-US" w:eastAsia="zh-CN"/>
        </w:rPr>
        <w:t xml:space="preserve">PRODUCT No. </w:t>
      </w:r>
      <w:r>
        <w:rPr>
          <w:rFonts w:hint="eastAsia" w:ascii="楷体" w:hAnsi="楷体" w:eastAsia="楷体" w:cs="楷体"/>
          <w:b/>
          <w:bCs/>
          <w:color w:val="auto"/>
          <w:sz w:val="44"/>
          <w:szCs w:val="44"/>
          <w:u w:val="none"/>
          <w:lang w:val="en-US" w:eastAsia="zh-CN"/>
        </w:rPr>
        <w:t>:</w:t>
      </w:r>
      <w:r>
        <w:rPr>
          <w:rFonts w:hint="eastAsia" w:ascii="黑体" w:hAnsi="黑体" w:eastAsia="黑体" w:cs="黑体"/>
          <w:b w:val="0"/>
          <w:bCs w:val="0"/>
          <w:color w:val="auto"/>
          <w:sz w:val="72"/>
          <w:szCs w:val="72"/>
          <w:u w:val="single"/>
          <w:lang w:val="en-US" w:eastAsia="zh-CN"/>
        </w:rPr>
        <w:t xml:space="preserve"> </w:t>
      </w:r>
      <w:r>
        <w:rPr>
          <w:rFonts w:hint="eastAsia" w:ascii="楷体" w:hAnsi="楷体" w:eastAsia="楷体" w:cs="楷体"/>
          <w:b/>
          <w:bCs/>
          <w:color w:val="auto"/>
          <w:sz w:val="44"/>
          <w:szCs w:val="44"/>
          <w:u w:val="single"/>
          <w:lang w:val="en-US" w:eastAsia="zh-CN"/>
        </w:rPr>
        <w:t xml:space="preserve">    SF66-SRS           </w:t>
      </w:r>
    </w:p>
    <w:p/>
    <w:p/>
    <w:p>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321945</wp:posOffset>
            </wp:positionH>
            <wp:positionV relativeFrom="paragraph">
              <wp:posOffset>31115</wp:posOffset>
            </wp:positionV>
            <wp:extent cx="871855" cy="531495"/>
            <wp:effectExtent l="0" t="0" r="80645" b="59055"/>
            <wp:wrapTight wrapText="bothSides">
              <wp:wrapPolygon>
                <wp:start x="4720" y="0"/>
                <wp:lineTo x="4720" y="12387"/>
                <wp:lineTo x="0" y="17806"/>
                <wp:lineTo x="0" y="20903"/>
                <wp:lineTo x="21238" y="20903"/>
                <wp:lineTo x="21238" y="17806"/>
                <wp:lineTo x="16519" y="12387"/>
                <wp:lineTo x="16519" y="0"/>
                <wp:lineTo x="4720" y="0"/>
              </wp:wrapPolygon>
            </wp:wrapTight>
            <wp:docPr id="3" name="图片 3" descr="思富威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思富威尔logo"/>
                    <pic:cNvPicPr>
                      <a:picLocks noChangeAspect="1"/>
                    </pic:cNvPicPr>
                  </pic:nvPicPr>
                  <pic:blipFill>
                    <a:blip r:embed="rId5"/>
                    <a:stretch>
                      <a:fillRect/>
                    </a:stretch>
                  </pic:blipFill>
                  <pic:spPr>
                    <a:xfrm>
                      <a:off x="0" y="0"/>
                      <a:ext cx="871855" cy="531495"/>
                    </a:xfrm>
                    <a:prstGeom prst="rect">
                      <a:avLst/>
                    </a:prstGeom>
                  </pic:spPr>
                </pic:pic>
              </a:graphicData>
            </a:graphic>
          </wp:anchor>
        </w:drawing>
      </w:r>
    </w:p>
    <w:p/>
    <w:p/>
    <w:p/>
    <w:p>
      <w:pPr>
        <w:rPr>
          <w:rFonts w:hint="eastAsia" w:eastAsiaTheme="minorEastAsia"/>
          <w:lang w:eastAsia="zh-CN"/>
        </w:rPr>
      </w:pP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1814830</wp:posOffset>
            </wp:positionH>
            <wp:positionV relativeFrom="paragraph">
              <wp:posOffset>8890</wp:posOffset>
            </wp:positionV>
            <wp:extent cx="1337310" cy="2578735"/>
            <wp:effectExtent l="0" t="0" r="15240" b="12065"/>
            <wp:wrapNone/>
            <wp:docPr id="2" name="图片 2" descr="SF66-S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F66-SRS"/>
                    <pic:cNvPicPr>
                      <a:picLocks noChangeAspect="1"/>
                    </pic:cNvPicPr>
                  </pic:nvPicPr>
                  <pic:blipFill>
                    <a:blip r:embed="rId6"/>
                    <a:srcRect l="37915" t="21748" r="37458" b="30785"/>
                    <a:stretch>
                      <a:fillRect/>
                    </a:stretch>
                  </pic:blipFill>
                  <pic:spPr>
                    <a:xfrm>
                      <a:off x="0" y="0"/>
                      <a:ext cx="1337310" cy="2578735"/>
                    </a:xfrm>
                    <a:prstGeom prst="rect">
                      <a:avLst/>
                    </a:prstGeom>
                  </pic:spPr>
                </pic:pic>
              </a:graphicData>
            </a:graphic>
          </wp:anchor>
        </w:drawing>
      </w:r>
    </w:p>
    <w:p/>
    <w:p/>
    <w:p/>
    <w:p/>
    <w:p/>
    <w:p/>
    <w:p/>
    <w:p/>
    <w:p/>
    <w:p/>
    <w:p/>
    <w:p/>
    <w:p/>
    <w:p/>
    <w:p/>
    <w:p/>
    <w:p>
      <w:pPr>
        <w:rPr>
          <w:rFonts w:hint="eastAsia" w:ascii="Calibri"/>
          <w:sz w:val="24"/>
          <w:szCs w:val="24"/>
          <w:lang w:val="en-US" w:eastAsia="zh-CN"/>
        </w:rPr>
      </w:pPr>
      <w:r>
        <w:rPr>
          <w:rFonts w:hint="eastAsia" w:ascii="Calibri"/>
          <w:sz w:val="24"/>
          <w:szCs w:val="24"/>
          <w:lang w:val="en-US" w:eastAsia="zh-CN"/>
        </w:rPr>
        <w:t>Address:2nd floor, Wealth Garden, Liushi town, Yueqing,  Wenzhou,China ,325604</w:t>
      </w:r>
    </w:p>
    <w:p>
      <w:pPr>
        <w:rPr>
          <w:rFonts w:hint="eastAsia" w:ascii="Calibri"/>
          <w:sz w:val="24"/>
          <w:szCs w:val="24"/>
          <w:lang w:val="en-US" w:eastAsia="zh-CN"/>
        </w:rPr>
      </w:pPr>
      <w:r>
        <w:rPr>
          <w:rFonts w:ascii="Calibri"/>
          <w:sz w:val="24"/>
          <w:szCs w:val="24"/>
        </w:rPr>
        <w:t>Tel:0086-577-6</w:t>
      </w:r>
      <w:r>
        <w:rPr>
          <w:rFonts w:hint="eastAsia" w:ascii="Calibri"/>
          <w:sz w:val="24"/>
          <w:szCs w:val="24"/>
          <w:lang w:val="en-US" w:eastAsia="zh-CN"/>
        </w:rPr>
        <w:t>1725369</w:t>
      </w:r>
    </w:p>
    <w:p>
      <w:pPr>
        <w:rPr>
          <w:rFonts w:ascii="Calibri"/>
          <w:sz w:val="24"/>
          <w:szCs w:val="24"/>
        </w:rPr>
      </w:pPr>
      <w:r>
        <w:rPr>
          <w:rFonts w:ascii="Calibri"/>
          <w:sz w:val="24"/>
          <w:szCs w:val="24"/>
        </w:rPr>
        <w:t>Mob:0086-18612380398</w:t>
      </w:r>
    </w:p>
    <w:p>
      <w:pPr>
        <w:rPr>
          <w:rFonts w:hint="eastAsia" w:ascii="Calibri"/>
          <w:sz w:val="24"/>
          <w:szCs w:val="24"/>
        </w:rPr>
      </w:pPr>
      <w:r>
        <w:rPr>
          <w:rFonts w:hint="eastAsia" w:ascii="Calibri"/>
          <w:sz w:val="24"/>
          <w:szCs w:val="24"/>
        </w:rPr>
        <w:t>ZIP:325604</w:t>
      </w:r>
    </w:p>
    <w:p>
      <w:pPr>
        <w:jc w:val="both"/>
        <w:rPr>
          <w:rFonts w:hint="eastAsia"/>
          <w:lang w:val="en-US" w:eastAsia="zh-CN"/>
        </w:rPr>
      </w:pPr>
      <w:r>
        <w:rPr>
          <w:rFonts w:hint="eastAsia"/>
          <w:lang w:val="en-US" w:eastAsia="zh-CN"/>
        </w:rPr>
        <w:t>（E-mail）：info@safewirele.com</w:t>
      </w:r>
    </w:p>
    <w:p>
      <w:pPr>
        <w:jc w:val="both"/>
      </w:pPr>
      <w:r>
        <w:rPr>
          <w:rFonts w:hint="eastAsia"/>
          <w:lang w:val="en-US" w:eastAsia="zh-CN"/>
        </w:rPr>
        <w:t>(WEB):  http://www.safewirele.com</w:t>
      </w:r>
    </w:p>
    <w:p>
      <w:r>
        <w:rPr>
          <w:rFonts w:hint="default"/>
          <w:b/>
          <w:bCs/>
          <w:sz w:val="36"/>
          <w:szCs w:val="44"/>
          <w:lang w:val="en-US" w:eastAsia="zh-CN"/>
        </w:rPr>
        <w:t>Specification</w:t>
      </w:r>
    </w:p>
    <w:p>
      <w:pPr>
        <w:rPr>
          <w:rFonts w:hint="default"/>
          <w:lang w:val="en-US" w:eastAsia="zh-CN"/>
        </w:rPr>
      </w:pPr>
    </w:p>
    <w:tbl>
      <w:tblPr>
        <w:tblStyle w:val="7"/>
        <w:tblW w:w="79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61"/>
        <w:gridCol w:w="2445"/>
        <w:gridCol w:w="42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rPr>
            </w:pPr>
            <w:r>
              <w:rPr>
                <w:rFonts w:hint="eastAsia"/>
                <w:lang w:val="en-US" w:eastAsia="zh-CN"/>
              </w:rPr>
              <w:t>Item</w:t>
            </w:r>
          </w:p>
        </w:tc>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rPr>
            </w:pPr>
            <w:r>
              <w:rPr>
                <w:rFonts w:hint="eastAsia"/>
                <w:lang w:val="en-US" w:eastAsia="zh-CN"/>
              </w:rPr>
              <w:t>SF66-SRS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2</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t>Type</w:t>
            </w:r>
          </w:p>
        </w:tc>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lang w:val="en-US" w:eastAsia="zh-CN"/>
              </w:rPr>
              <w:t>Waterproof Switch Socket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3</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Rated Voltage</w:t>
            </w:r>
          </w:p>
        </w:tc>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110V-250V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4</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Rated Current</w:t>
            </w:r>
          </w:p>
        </w:tc>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1</w:t>
            </w:r>
            <w:r>
              <w:rPr>
                <w:rFonts w:hint="eastAsia"/>
                <w:lang w:val="en-US" w:eastAsia="zh-CN"/>
              </w:rPr>
              <w:t>6</w:t>
            </w:r>
            <w:r>
              <w:rPr>
                <w:rFonts w:hint="default"/>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5</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Material</w:t>
            </w:r>
          </w:p>
        </w:tc>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ABS/PC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6</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Color</w:t>
            </w:r>
          </w:p>
        </w:tc>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Gray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7</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Temperature</w:t>
            </w:r>
          </w:p>
        </w:tc>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-20 ~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8</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IP Grade</w:t>
            </w:r>
          </w:p>
        </w:tc>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IP66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9</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Capacity</w:t>
            </w:r>
          </w:p>
        </w:tc>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2/duplex 45mm modules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10</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Outlet type</w:t>
            </w:r>
          </w:p>
        </w:tc>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 xml:space="preserve">Euro (Schuko) </w:t>
            </w:r>
            <w:r>
              <w:rPr>
                <w:rFonts w:hint="default"/>
              </w:rPr>
              <w:t>Socket;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1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11</w:t>
            </w:r>
          </w:p>
        </w:tc>
        <w:tc>
          <w:tcPr>
            <w:tcW w:w="244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Size</w:t>
            </w:r>
          </w:p>
        </w:tc>
        <w:tc>
          <w:tcPr>
            <w:tcW w:w="42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100*200*73</w:t>
            </w:r>
          </w:p>
        </w:tc>
      </w:tr>
    </w:tbl>
    <w:p/>
    <w:p/>
    <w:p>
      <w:pPr>
        <w:rPr>
          <w:rFonts w:hint="default" w:eastAsiaTheme="minorEastAsia"/>
          <w:b/>
          <w:bCs/>
          <w:sz w:val="28"/>
          <w:szCs w:val="36"/>
          <w:lang w:val="en-US"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4105275</wp:posOffset>
            </wp:positionH>
            <wp:positionV relativeFrom="paragraph">
              <wp:posOffset>73660</wp:posOffset>
            </wp:positionV>
            <wp:extent cx="1522730" cy="2733675"/>
            <wp:effectExtent l="0" t="0" r="39370" b="47625"/>
            <wp:wrapTight wrapText="bothSides">
              <wp:wrapPolygon>
                <wp:start x="0" y="0"/>
                <wp:lineTo x="0" y="21525"/>
                <wp:lineTo x="21348" y="21525"/>
                <wp:lineTo x="21348" y="0"/>
                <wp:lineTo x="0" y="0"/>
              </wp:wrapPolygon>
            </wp:wrapTight>
            <wp:docPr id="12" name="图片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3"/>
                    <pic:cNvPicPr>
                      <a:picLocks noChangeAspect="1"/>
                    </pic:cNvPicPr>
                  </pic:nvPicPr>
                  <pic:blipFill>
                    <a:blip r:embed="rId7"/>
                    <a:srcRect l="26794" t="8273" r="27541" b="9790"/>
                    <a:stretch>
                      <a:fillRect/>
                    </a:stretch>
                  </pic:blipFill>
                  <pic:spPr>
                    <a:xfrm>
                      <a:off x="0" y="0"/>
                      <a:ext cx="1522730" cy="2733675"/>
                    </a:xfrm>
                    <a:prstGeom prst="rect">
                      <a:avLst/>
                    </a:prstGeom>
                  </pic:spPr>
                </pic:pic>
              </a:graphicData>
            </a:graphic>
          </wp:anchor>
        </w:drawing>
      </w:r>
      <w:r>
        <w:rPr>
          <w:rFonts w:hint="eastAsia"/>
          <w:b/>
          <w:bCs/>
          <w:sz w:val="28"/>
          <w:szCs w:val="36"/>
          <w:lang w:val="en-US" w:eastAsia="zh-CN"/>
        </w:rPr>
        <w:t>Product show</w:t>
      </w:r>
    </w:p>
    <w:p>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1301750</wp:posOffset>
            </wp:positionH>
            <wp:positionV relativeFrom="paragraph">
              <wp:posOffset>259715</wp:posOffset>
            </wp:positionV>
            <wp:extent cx="2663190" cy="2056765"/>
            <wp:effectExtent l="0" t="0" r="41910" b="38735"/>
            <wp:wrapTight wrapText="bothSides">
              <wp:wrapPolygon>
                <wp:start x="0" y="0"/>
                <wp:lineTo x="0" y="21407"/>
                <wp:lineTo x="21476" y="21407"/>
                <wp:lineTo x="21476" y="0"/>
                <wp:lineTo x="0" y="0"/>
              </wp:wrapPolygon>
            </wp:wrapTight>
            <wp:docPr id="13" name="图片 1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4"/>
                    <pic:cNvPicPr>
                      <a:picLocks noChangeAspect="1"/>
                    </pic:cNvPicPr>
                  </pic:nvPicPr>
                  <pic:blipFill>
                    <a:blip r:embed="rId8"/>
                    <a:srcRect l="6780" t="18810" r="6780" b="14451"/>
                    <a:stretch>
                      <a:fillRect/>
                    </a:stretch>
                  </pic:blipFill>
                  <pic:spPr>
                    <a:xfrm>
                      <a:off x="0" y="0"/>
                      <a:ext cx="2663190" cy="2056765"/>
                    </a:xfrm>
                    <a:prstGeom prst="rect">
                      <a:avLst/>
                    </a:prstGeom>
                  </pic:spPr>
                </pic:pic>
              </a:graphicData>
            </a:graphic>
          </wp:anchor>
        </w:drawing>
      </w:r>
    </w:p>
    <w:p>
      <w:r>
        <w:rPr>
          <w:rFonts w:hint="eastAsia" w:eastAsiaTheme="minorEastAsia"/>
          <w:lang w:eastAsia="zh-CN"/>
        </w:rPr>
        <w:drawing>
          <wp:anchor distT="0" distB="0" distL="114300" distR="114300" simplePos="0" relativeHeight="251663360" behindDoc="0" locked="0" layoutInCell="1" allowOverlap="1">
            <wp:simplePos x="0" y="0"/>
            <wp:positionH relativeFrom="column">
              <wp:posOffset>49530</wp:posOffset>
            </wp:positionH>
            <wp:positionV relativeFrom="paragraph">
              <wp:posOffset>116205</wp:posOffset>
            </wp:positionV>
            <wp:extent cx="1028065" cy="1982470"/>
            <wp:effectExtent l="0" t="0" r="635" b="17780"/>
            <wp:wrapNone/>
            <wp:docPr id="4" name="图片 4" descr="SF66-S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F66-SRS"/>
                    <pic:cNvPicPr>
                      <a:picLocks noChangeAspect="1"/>
                    </pic:cNvPicPr>
                  </pic:nvPicPr>
                  <pic:blipFill>
                    <a:blip r:embed="rId6"/>
                    <a:srcRect l="37915" t="21748" r="37458" b="30785"/>
                    <a:stretch>
                      <a:fillRect/>
                    </a:stretch>
                  </pic:blipFill>
                  <pic:spPr>
                    <a:xfrm>
                      <a:off x="0" y="0"/>
                      <a:ext cx="1028065" cy="1982470"/>
                    </a:xfrm>
                    <a:prstGeom prst="rect">
                      <a:avLst/>
                    </a:prstGeom>
                  </pic:spPr>
                </pic:pic>
              </a:graphicData>
            </a:graphic>
          </wp:anchor>
        </w:drawing>
      </w:r>
    </w:p>
    <w:p/>
    <w:p/>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eastAsia"/>
          <w:b/>
          <w:bCs/>
          <w:sz w:val="28"/>
          <w:szCs w:val="28"/>
          <w:lang w:val="en-US" w:eastAsia="zh-CN"/>
        </w:rPr>
      </w:pPr>
    </w:p>
    <w:p>
      <w:pPr>
        <w:rPr>
          <w:rFonts w:hint="default" w:eastAsiaTheme="minorEastAsia"/>
          <w:b/>
          <w:bCs/>
          <w:sz w:val="28"/>
          <w:szCs w:val="28"/>
          <w:lang w:val="en-US" w:eastAsia="zh-CN"/>
        </w:rPr>
      </w:pPr>
      <w:r>
        <w:rPr>
          <w:rFonts w:hint="eastAsia"/>
          <w:b/>
          <w:bCs/>
          <w:sz w:val="28"/>
          <w:szCs w:val="28"/>
          <w:lang w:val="en-US" w:eastAsia="zh-CN"/>
        </w:rPr>
        <w:t>Feature</w:t>
      </w:r>
    </w:p>
    <w:p>
      <w:pPr>
        <w:rPr>
          <w:rFonts w:hint="eastAsia"/>
        </w:rPr>
      </w:pPr>
      <w:r>
        <w:rPr>
          <w:rFonts w:hint="eastAsia"/>
        </w:rPr>
        <w:t>1).IP66 Rated ,Cover will stay open to allow for easy access to sockets;</w:t>
      </w:r>
    </w:p>
    <w:p>
      <w:pPr>
        <w:rPr>
          <w:rFonts w:hint="eastAsia"/>
        </w:rPr>
      </w:pPr>
      <w:r>
        <w:rPr>
          <w:rFonts w:hint="eastAsia"/>
        </w:rPr>
        <w:t>2).Applicable for the 45mm modules inside;Re-configuration is customization.</w:t>
      </w:r>
    </w:p>
    <w:p>
      <w:pPr>
        <w:rPr>
          <w:rFonts w:hint="eastAsia"/>
        </w:rPr>
      </w:pPr>
      <w:r>
        <w:rPr>
          <w:rFonts w:hint="eastAsia"/>
        </w:rPr>
        <w:t>3). 86*86mm dimension box of 4*24mm knock out with transparent cover lid.</w:t>
      </w:r>
    </w:p>
    <w:p>
      <w:pPr>
        <w:rPr>
          <w:rFonts w:hint="default"/>
          <w:lang w:val="en-US" w:eastAsia="zh-CN"/>
        </w:rPr>
      </w:pPr>
      <w:r>
        <w:rPr>
          <w:rFonts w:hint="eastAsia"/>
          <w:lang w:val="en-US" w:eastAsia="zh-CN"/>
        </w:rPr>
        <w:t>4).</w:t>
      </w:r>
      <w:r>
        <w:rPr>
          <w:rFonts w:hint="eastAsia"/>
          <w:color w:val="auto"/>
          <w:lang w:val="en-US" w:eastAsia="zh-CN"/>
        </w:rPr>
        <w:t>one Euro (Schuko) socket with switch waterproof box.</w:t>
      </w:r>
      <w:bookmarkStart w:id="1" w:name="_GoBack"/>
      <w:bookmarkEnd w:id="1"/>
    </w:p>
    <w:p>
      <w:pPr>
        <w:rPr>
          <w:rFonts w:hint="eastAsia"/>
          <w:lang w:val="en-US" w:eastAsia="zh-CN"/>
        </w:rPr>
      </w:pPr>
    </w:p>
    <w:p>
      <w:pPr>
        <w:rPr>
          <w:rFonts w:hint="eastAsia"/>
          <w:lang w:val="en-US" w:eastAsia="zh-CN"/>
        </w:rPr>
      </w:pPr>
    </w:p>
    <w:p>
      <w:pPr>
        <w:rPr>
          <w:rFonts w:hint="default" w:eastAsiaTheme="minorEastAsia"/>
          <w:b/>
          <w:bCs/>
          <w:sz w:val="36"/>
          <w:szCs w:val="44"/>
          <w:lang w:val="en-US" w:eastAsia="zh-CN"/>
        </w:rPr>
      </w:pPr>
      <w:r>
        <w:rPr>
          <w:rFonts w:hint="eastAsia"/>
          <w:b/>
          <w:bCs/>
          <w:sz w:val="36"/>
          <w:szCs w:val="44"/>
          <w:lang w:val="en-US" w:eastAsia="zh-CN"/>
        </w:rPr>
        <w:t>Application</w:t>
      </w:r>
    </w:p>
    <w:p>
      <w:r>
        <w:drawing>
          <wp:inline distT="0" distB="0" distL="114300" distR="114300">
            <wp:extent cx="5120005" cy="3345180"/>
            <wp:effectExtent l="0" t="0" r="4445"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9"/>
                    <a:srcRect l="2891"/>
                    <a:stretch>
                      <a:fillRect/>
                    </a:stretch>
                  </pic:blipFill>
                  <pic:spPr>
                    <a:xfrm>
                      <a:off x="0" y="0"/>
                      <a:ext cx="5120005" cy="3345180"/>
                    </a:xfrm>
                    <a:prstGeom prst="rect">
                      <a:avLst/>
                    </a:prstGeom>
                    <a:noFill/>
                    <a:ln>
                      <a:noFill/>
                    </a:ln>
                  </pic:spPr>
                </pic:pic>
              </a:graphicData>
            </a:graphic>
          </wp:inline>
        </w:drawing>
      </w:r>
    </w:p>
    <w:p>
      <w:r>
        <w:t>The waterproof switch is suitable for the ports, shipping, cold storage, car washing and kitchen, bathroom, balcony, such as washing machines placed in damp or spray more environment,operation can be through the transparent membrane directly. Can be equipped with belt joint module series accessories and basic series; Framework can be installed in front of the fastening screw on the base of enough cable wiring space, make the installation Powder compact and reliable, convenient maintenance, ensure the protection grade is IP66 are closed.</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30"/>
        <w:szCs w:val="30"/>
      </w:rPr>
    </w:pPr>
    <w:r>
      <w:drawing>
        <wp:inline distT="0" distB="0" distL="114300" distR="114300">
          <wp:extent cx="1545590" cy="270510"/>
          <wp:effectExtent l="0" t="0" r="16510" b="15240"/>
          <wp:docPr id="1" name="图片 1" descr="QQ图片2018031423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0314232313"/>
                  <pic:cNvPicPr>
                    <a:picLocks noChangeAspect="1"/>
                  </pic:cNvPicPr>
                </pic:nvPicPr>
                <pic:blipFill>
                  <a:blip r:embed="rId1"/>
                  <a:stretch>
                    <a:fillRect/>
                  </a:stretch>
                </pic:blipFill>
                <pic:spPr>
                  <a:xfrm>
                    <a:off x="0" y="0"/>
                    <a:ext cx="1545590" cy="270510"/>
                  </a:xfrm>
                  <a:prstGeom prst="rect">
                    <a:avLst/>
                  </a:prstGeom>
                </pic:spPr>
              </pic:pic>
            </a:graphicData>
          </a:graphic>
        </wp:inline>
      </w:drawing>
    </w:r>
    <w:r>
      <w:rPr>
        <w:rFonts w:hint="eastAsia"/>
        <w:lang w:val="en-US" w:eastAsia="zh-CN"/>
      </w:rPr>
      <w:t xml:space="preserve">    </w:t>
    </w:r>
    <w:r>
      <w:rPr>
        <w:rFonts w:hint="eastAsia"/>
        <w:sz w:val="30"/>
        <w:szCs w:val="30"/>
        <w:lang w:val="en-US" w:eastAsia="zh-CN"/>
      </w:rPr>
      <w:t>温州市思富威尔电工有限公司</w:t>
    </w:r>
  </w:p>
  <w:p>
    <w:pPr>
      <w:pStyle w:val="5"/>
      <w:ind w:firstLine="2700" w:firstLineChars="1800"/>
      <w:jc w:val="both"/>
      <w:rPr>
        <w:rFonts w:hint="default" w:eastAsia="宋体"/>
        <w:sz w:val="15"/>
        <w:szCs w:val="15"/>
        <w:lang w:val="en-US" w:eastAsia="zh-CN"/>
      </w:rPr>
    </w:pPr>
    <w:bookmarkStart w:id="0" w:name="OLE_LINK1"/>
    <w:r>
      <w:rPr>
        <w:rFonts w:hint="eastAsia"/>
        <w:sz w:val="15"/>
        <w:szCs w:val="15"/>
        <w:lang w:val="en-US" w:eastAsia="zh-CN"/>
      </w:rPr>
      <w:t>浙江省温州市乐清柳市</w:t>
    </w:r>
    <w:bookmarkEnd w:id="0"/>
    <w:r>
      <w:rPr>
        <w:rFonts w:hint="eastAsia"/>
        <w:sz w:val="15"/>
        <w:szCs w:val="15"/>
        <w:lang w:val="en-US" w:eastAsia="zh-CN"/>
      </w:rPr>
      <w:t>沿江大道财富花园2楼</w:t>
    </w:r>
  </w:p>
  <w:p>
    <w:pPr>
      <w:pStyle w:val="5"/>
      <w:jc w:val="both"/>
      <w:rPr>
        <w:sz w:val="15"/>
        <w:szCs w:val="15"/>
      </w:rPr>
    </w:pPr>
    <w:r>
      <w:rPr>
        <w:sz w:val="15"/>
        <w:szCs w:val="15"/>
      </w:rPr>
      <w:t xml:space="preserve">                                    </w:t>
    </w:r>
    <w:r>
      <w:rPr>
        <w:rFonts w:hint="eastAsia"/>
        <w:sz w:val="15"/>
        <w:szCs w:val="15"/>
        <w:lang w:val="en-US" w:eastAsia="zh-CN"/>
      </w:rPr>
      <w:t xml:space="preserve">     </w:t>
    </w:r>
    <w:r>
      <w:rPr>
        <w:sz w:val="15"/>
        <w:szCs w:val="15"/>
      </w:rPr>
      <w:t>Tel:0086-577-6</w:t>
    </w:r>
    <w:r>
      <w:rPr>
        <w:rFonts w:hint="eastAsia"/>
        <w:sz w:val="15"/>
        <w:szCs w:val="15"/>
        <w:lang w:val="en-US" w:eastAsia="zh-CN"/>
      </w:rPr>
      <w:t>2799688</w:t>
    </w:r>
  </w:p>
  <w:p>
    <w:pPr>
      <w:pStyle w:val="5"/>
      <w:jc w:val="both"/>
    </w:pPr>
    <w:r>
      <w:t xml:space="preserve">                             </w:t>
    </w:r>
    <w:r>
      <w:rPr>
        <w:sz w:val="21"/>
        <w:szCs w:val="21"/>
      </w:rPr>
      <w:t xml:space="preserve"> </w:t>
    </w:r>
    <w:r>
      <w:rPr>
        <w:rFonts w:hint="eastAsia"/>
        <w:sz w:val="21"/>
        <w:szCs w:val="21"/>
        <w:lang w:val="en-US" w:eastAsia="zh-CN"/>
      </w:rPr>
      <w:t xml:space="preserve">  </w:t>
    </w:r>
    <w:r>
      <w:rPr>
        <w:b/>
        <w:color w:val="00B0F0"/>
        <w:sz w:val="21"/>
        <w:szCs w:val="21"/>
      </w:rPr>
      <w:t>www.</w:t>
    </w:r>
    <w:r>
      <w:rPr>
        <w:rFonts w:hint="eastAsia"/>
        <w:b/>
        <w:color w:val="00B0F0"/>
        <w:sz w:val="21"/>
        <w:szCs w:val="21"/>
        <w:lang w:val="en-US" w:eastAsia="zh-CN"/>
      </w:rPr>
      <w:t>safewirele</w:t>
    </w:r>
    <w:r>
      <w:rPr>
        <w:b/>
        <w:color w:val="00B0F0"/>
        <w:sz w:val="21"/>
        <w:szCs w:val="21"/>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75C81"/>
    <w:rsid w:val="00954226"/>
    <w:rsid w:val="045C4B06"/>
    <w:rsid w:val="05E87B93"/>
    <w:rsid w:val="094F4FD0"/>
    <w:rsid w:val="09BA3473"/>
    <w:rsid w:val="0E1D090A"/>
    <w:rsid w:val="0EC979C7"/>
    <w:rsid w:val="0F4A3218"/>
    <w:rsid w:val="0FED264C"/>
    <w:rsid w:val="12A70F5C"/>
    <w:rsid w:val="13134391"/>
    <w:rsid w:val="15BD4388"/>
    <w:rsid w:val="16414C09"/>
    <w:rsid w:val="16DD6601"/>
    <w:rsid w:val="17583668"/>
    <w:rsid w:val="1BE82047"/>
    <w:rsid w:val="1C321B20"/>
    <w:rsid w:val="1D3306AC"/>
    <w:rsid w:val="1F8002C2"/>
    <w:rsid w:val="21310FC2"/>
    <w:rsid w:val="234418AB"/>
    <w:rsid w:val="25540F47"/>
    <w:rsid w:val="25ED2C86"/>
    <w:rsid w:val="26E30B64"/>
    <w:rsid w:val="2ADE46B6"/>
    <w:rsid w:val="2B7A0328"/>
    <w:rsid w:val="2C7E1BA6"/>
    <w:rsid w:val="2CB15A73"/>
    <w:rsid w:val="2CB44B34"/>
    <w:rsid w:val="2CF67B45"/>
    <w:rsid w:val="2DC20E4E"/>
    <w:rsid w:val="2E0A2DFD"/>
    <w:rsid w:val="30FC5C4B"/>
    <w:rsid w:val="33B02DE0"/>
    <w:rsid w:val="353B024C"/>
    <w:rsid w:val="36BD59A9"/>
    <w:rsid w:val="3895351A"/>
    <w:rsid w:val="3A4A655C"/>
    <w:rsid w:val="3E1E4050"/>
    <w:rsid w:val="3FE1020E"/>
    <w:rsid w:val="41364892"/>
    <w:rsid w:val="41AF59F0"/>
    <w:rsid w:val="447B33DE"/>
    <w:rsid w:val="4A2D5656"/>
    <w:rsid w:val="4BD72DC6"/>
    <w:rsid w:val="4D9973AB"/>
    <w:rsid w:val="4DE75C81"/>
    <w:rsid w:val="512512C6"/>
    <w:rsid w:val="51886E39"/>
    <w:rsid w:val="52890D69"/>
    <w:rsid w:val="553C18C9"/>
    <w:rsid w:val="567B0C28"/>
    <w:rsid w:val="56F42A8E"/>
    <w:rsid w:val="5C8E4638"/>
    <w:rsid w:val="5D145530"/>
    <w:rsid w:val="5FB47B09"/>
    <w:rsid w:val="60535789"/>
    <w:rsid w:val="6261498C"/>
    <w:rsid w:val="626E7777"/>
    <w:rsid w:val="62A22ECD"/>
    <w:rsid w:val="644170EA"/>
    <w:rsid w:val="657A3B06"/>
    <w:rsid w:val="660971E2"/>
    <w:rsid w:val="675D0216"/>
    <w:rsid w:val="6901339E"/>
    <w:rsid w:val="69BD1191"/>
    <w:rsid w:val="6A7807EA"/>
    <w:rsid w:val="6B9E14FA"/>
    <w:rsid w:val="6C5870F6"/>
    <w:rsid w:val="6C863741"/>
    <w:rsid w:val="6E522CD9"/>
    <w:rsid w:val="70CA16B2"/>
    <w:rsid w:val="70DA46BA"/>
    <w:rsid w:val="72D62AE3"/>
    <w:rsid w:val="73BE4C72"/>
    <w:rsid w:val="74755357"/>
    <w:rsid w:val="761A0ECB"/>
    <w:rsid w:val="77DF7BDD"/>
    <w:rsid w:val="78AE4955"/>
    <w:rsid w:val="7AAD05A0"/>
    <w:rsid w:val="7B3536D1"/>
    <w:rsid w:val="7BA41328"/>
    <w:rsid w:val="7F3A4BC5"/>
    <w:rsid w:val="7F65341F"/>
    <w:rsid w:val="7F934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75" w:after="75"/>
      <w:jc w:val="left"/>
    </w:pPr>
    <w:rPr>
      <w:rFonts w:ascii="宋体" w:hAnsi="宋体" w:cs="宋体"/>
      <w:kern w:val="0"/>
      <w:sz w:val="24"/>
      <w:szCs w:val="24"/>
    </w:rPr>
  </w:style>
  <w:style w:type="character" w:styleId="9">
    <w:name w:val="Strong"/>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2020-03-24T09:05:00Z</dcterms:created>
  <dc:creator>Administrator</dc:creator>
  <cp:lastModifiedBy>笙</cp:lastModifiedBy>
  <dcterms:modified xsi:type="dcterms:W3CDTF">2021-07-19T05:56:00Z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8F8A1E2861CA4AED83F044606F77CC2A</vt:lpwstr>
  </property>
</Properties>
</file>