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>E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Twin RCD Plastic socket(Switched)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auto"/>
          <w:sz w:val="72"/>
          <w:szCs w:val="7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>RCD0230SPWA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</w:t>
      </w: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96520</wp:posOffset>
            </wp:positionV>
            <wp:extent cx="1041400" cy="634365"/>
            <wp:effectExtent l="0" t="0" r="63500" b="32385"/>
            <wp:wrapTight wrapText="bothSides">
              <wp:wrapPolygon>
                <wp:start x="5137" y="0"/>
                <wp:lineTo x="5137" y="10378"/>
                <wp:lineTo x="0" y="18162"/>
                <wp:lineTo x="0" y="20757"/>
                <wp:lineTo x="21337" y="20757"/>
                <wp:lineTo x="21337" y="18162"/>
                <wp:lineTo x="16200" y="10378"/>
                <wp:lineTo x="16200" y="0"/>
                <wp:lineTo x="5137" y="0"/>
              </wp:wrapPolygon>
            </wp:wrapTight>
            <wp:docPr id="2" name="图片 2" descr="思富威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思富威尔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55880</wp:posOffset>
            </wp:positionV>
            <wp:extent cx="3432175" cy="3432175"/>
            <wp:effectExtent l="0" t="0" r="15875" b="15875"/>
            <wp:wrapNone/>
            <wp:docPr id="1" name="图片 1" descr="RCD0230SP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CD0230SPW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 w:ascii="Calibri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>
      <w:pPr>
        <w:rPr>
          <w:rFonts w:hint="eastAsia" w:eastAsiaTheme="minor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textAlignment w:val="baseline"/>
        <w:rPr>
          <w:b/>
          <w:bCs/>
          <w:sz w:val="48"/>
          <w:szCs w:val="48"/>
        </w:rPr>
      </w:pPr>
      <w:r>
        <w:rPr>
          <w:rFonts w:hint="default" w:ascii="Arial" w:hAnsi="Arial" w:eastAsia="Helvetica" w:cs="Arial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vertAlign w:val="baseline"/>
        </w:rPr>
        <w:t>Specification </w:t>
      </w:r>
    </w:p>
    <w:p>
      <w:pPr>
        <w:rPr>
          <w:rFonts w:hint="eastAsia" w:eastAsiaTheme="minorEastAsia"/>
          <w:lang w:val="en-US" w:eastAsia="zh-CN"/>
        </w:rPr>
      </w:pPr>
    </w:p>
    <w:tbl>
      <w:tblPr>
        <w:tblStyle w:val="4"/>
        <w:tblW w:w="0" w:type="auto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08"/>
        <w:gridCol w:w="5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Serial No.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Parameter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</w:rPr>
              <w:t>Rated Voltage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Fonts w:hint="eastAsia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240V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</w:rPr>
              <w:t>Rated Current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Style w:val="6"/>
                <w:rFonts w:hint="default" w:ascii="Calibri" w:eastAsia="微软雅黑" w:cs="Arial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13A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default"/>
                <w:color w:val="auto"/>
              </w:rPr>
              <w:t>Tripping current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rPr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</w:rPr>
              <w:t>10mA &amp; 30mA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Rated trip current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rPr>
                <w:rFonts w:hint="default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 30mA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Trip speed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Style w:val="6"/>
                <w:rFonts w:hint="eastAsia" w:ascii="Calibri" w:eastAsia="微软雅黑" w:cs="Arial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less than 40ms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Cable capacity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Style w:val="6"/>
                <w:rFonts w:hint="eastAsia" w:ascii="Calibri" w:eastAsia="宋体" w:cs="Arial"/>
                <w:b w:val="0"/>
                <w:bCs/>
                <w:color w:val="auto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3*2.5mm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Standard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Style w:val="6"/>
                <w:rFonts w:hint="eastAsia" w:ascii="Calibri" w:eastAsia="微软雅黑" w:cs="Arial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AS NZS3190 &amp; NZS3112 SAA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ascii="Calibri" w:eastAsia="宋体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 Remarks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Style w:val="6"/>
                <w:rFonts w:hint="default" w:ascii="Calibri" w:eastAsia="微软雅黑" w:cs="Arial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  <w:t>Fuse inside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</w:rPr>
              <w:t>Application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Style w:val="6"/>
                <w:rFonts w:hint="default" w:ascii="Calibri" w:eastAsia="微软雅黑" w:cs="Arial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Residential / General-Purpose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ascii="Calibri" w:cs="Arial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</w:rPr>
              <w:t>color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Style w:val="6"/>
                <w:rFonts w:hint="eastAsia" w:ascii="Calibri" w:eastAsia="微软雅黑" w:cs="Arial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material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Size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118*75*45mm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default"/>
                <w:color w:val="auto"/>
              </w:rPr>
              <w:t>Endurance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2000</w:t>
            </w:r>
            <w:r>
              <w:rPr>
                <w:rFonts w:hint="default"/>
                <w:color w:val="auto"/>
              </w:rPr>
              <w:t xml:space="preserve"> Cycles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</w:rPr>
              <w:t>Hit-Pot Test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</w:rPr>
              <w:t>2000V/1 Minute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Application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Equipment, Household appliances, workshop and outdoors,etc.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08" w:type="dxa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Voltage Surge 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 KV(100K Hz Ring Wave)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Arial" w:hAnsi="Arial" w:eastAsia="Helvetica" w:cs="Arial"/>
          <w:b/>
          <w:bCs/>
          <w:i w:val="0"/>
          <w:caps w:val="0"/>
          <w:color w:val="333333"/>
          <w:spacing w:val="0"/>
          <w:kern w:val="0"/>
          <w:sz w:val="48"/>
          <w:szCs w:val="48"/>
          <w:shd w:val="clear" w:fill="FFFFFF"/>
          <w:vertAlign w:val="baseline"/>
          <w:lang w:val="en-US" w:eastAsia="zh-CN" w:bidi="ar"/>
        </w:rPr>
      </w:pPr>
      <w:r>
        <w:rPr>
          <w:rFonts w:hint="eastAsia" w:ascii="Arial" w:hAnsi="Arial" w:eastAsia="Helvetica" w:cs="Arial"/>
          <w:b/>
          <w:bCs/>
          <w:i w:val="0"/>
          <w:caps w:val="0"/>
          <w:color w:val="333333"/>
          <w:spacing w:val="0"/>
          <w:kern w:val="0"/>
          <w:sz w:val="48"/>
          <w:szCs w:val="48"/>
          <w:shd w:val="clear" w:fill="FFFFFF"/>
          <w:vertAlign w:val="baseline"/>
          <w:lang w:val="en-US" w:eastAsia="zh-CN" w:bidi="ar"/>
        </w:rPr>
        <w:t>Product Show: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180340</wp:posOffset>
            </wp:positionV>
            <wp:extent cx="3432175" cy="3432175"/>
            <wp:effectExtent l="0" t="0" r="15875" b="15875"/>
            <wp:wrapNone/>
            <wp:docPr id="3" name="图片 3" descr="RCD0230SP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CD0230SPW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Features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  <w:t> </w:t>
      </w:r>
      <w:r>
        <w:rPr>
          <w:rStyle w:val="6"/>
          <w:rFonts w:hint="eastAsia" w:ascii="Arial" w:hAnsi="Arial" w:cs="Arial"/>
          <w:b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  <w:lang w:val="en-US" w:eastAsia="zh-CN"/>
        </w:rPr>
        <w:t>1.</w:t>
      </w:r>
      <w:r>
        <w:rPr>
          <w:rStyle w:val="6"/>
          <w:rFonts w:hint="default" w:ascii="Arial" w:hAnsi="Arial" w:cs="Arial"/>
          <w:b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  <w:t>Non-Latching RCD (Sometimes called Active)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  <w:t> – When the power is lost due to earth fault or power cut, the RCD isolates the circuit that it is protecting and remains</w:t>
      </w:r>
      <w:r>
        <w:rPr>
          <w:rStyle w:val="6"/>
          <w:rFonts w:hint="default" w:ascii="Arial" w:hAnsi="Arial" w:cs="Arial"/>
          <w:b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  <w:t> off until it is manually reset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  <w:t>. A must for protecting circuits supplying rotating machinery or some heating apparatus for example.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Style w:val="6"/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  <w:t>BS standard switch/unswitched socket: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eastAsia"/>
          <w:lang w:val="en-US" w:eastAsia="zh-CN"/>
        </w:rPr>
        <w:t>B</w:t>
      </w:r>
      <w:r>
        <w:rPr>
          <w:rFonts w:hint="default"/>
        </w:rPr>
        <w:t>S standard socket outlet for protect the appliance user against earth faults evev in the situation where the Live and Neutral have been re</w:t>
      </w:r>
      <w:r>
        <w:rPr>
          <w:rFonts w:hint="eastAsia"/>
          <w:lang w:val="en-US" w:eastAsia="zh-CN"/>
        </w:rPr>
        <w:t>verse</w:t>
      </w:r>
      <w:r>
        <w:rPr>
          <w:rFonts w:hint="default"/>
        </w:rPr>
        <w:t>d.</w:t>
      </w:r>
    </w:p>
    <w:p>
      <w:pPr>
        <w:numPr>
          <w:ilvl w:val="0"/>
          <w:numId w:val="1"/>
        </w:numPr>
        <w:rPr>
          <w:rStyle w:val="6"/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  <w:t>Tripping current is 30mA: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</w:rPr>
        <w:t>deal for anywhere where personal protection is required when using electrical appliances and equipment,minimi</w:t>
      </w:r>
      <w:r>
        <w:rPr>
          <w:rFonts w:hint="eastAsia"/>
          <w:lang w:val="en-US" w:eastAsia="zh-CN"/>
        </w:rPr>
        <w:t>z</w:t>
      </w:r>
      <w:r>
        <w:rPr>
          <w:rFonts w:hint="default"/>
        </w:rPr>
        <w:t>ing the risks of fatal electric shocks to people. Perfect in the household environment, especially in the kitchen, bathroom, and other high usage areas.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b/>
          <w:bCs/>
          <w:sz w:val="24"/>
          <w:szCs w:val="32"/>
        </w:rPr>
        <w:t xml:space="preserve">Product </w:t>
      </w:r>
      <w:r>
        <w:rPr>
          <w:rFonts w:hint="eastAsia"/>
          <w:b/>
          <w:bCs/>
          <w:sz w:val="24"/>
          <w:szCs w:val="32"/>
          <w:lang w:val="en-US" w:eastAsia="zh-CN"/>
        </w:rPr>
        <w:t>Application: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Applicable to Low-voltage equipment,home appliance and Safewire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floor box enclosure.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default"/>
        </w:rPr>
        <w:t> </w:t>
      </w:r>
      <w:r>
        <w:rPr>
          <w:rFonts w:hint="eastAsia"/>
          <w:b/>
          <w:bCs/>
          <w:sz w:val="24"/>
          <w:szCs w:val="32"/>
        </w:rPr>
        <w:t>Principle of RCD Operation</w:t>
      </w:r>
    </w:p>
    <w:p>
      <w:pPr>
        <w:rPr>
          <w:rFonts w:hint="eastAsia"/>
        </w:rPr>
      </w:pPr>
      <w:r>
        <w:rPr>
          <w:rFonts w:hint="eastAsia"/>
        </w:rPr>
        <w:t>An RCD protects by constantly monitoring the current flowing in the live and neutral wires suppling a circuit or an individual item of equipment. Under normal circumstances, the current flowing in the two wires is equal. When an earth leakage ocours due to a fault in the circuit or an ac</w:t>
      </w:r>
      <w:r>
        <w:rPr>
          <w:rFonts w:hint="eastAsia"/>
          <w:lang w:val="en-US" w:eastAsia="zh-CN"/>
        </w:rPr>
        <w:t>ci</w:t>
      </w:r>
      <w:r>
        <w:rPr>
          <w:rFonts w:hint="eastAsia"/>
        </w:rPr>
        <w:t>dent with the equ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pment, an imbalance occurs and this is detected by the</w:t>
      </w:r>
    </w:p>
    <w:p>
      <w:pPr>
        <w:rPr>
          <w:rFonts w:hint="eastAsia"/>
        </w:rPr>
      </w:pPr>
      <w:r>
        <w:rPr>
          <w:rFonts w:hint="eastAsia"/>
        </w:rPr>
        <w:t>RCD, which au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toatically cuts off the power before injury or damage can result.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Warranty:</w:t>
      </w:r>
    </w:p>
    <w:p>
      <w:pPr>
        <w:rPr>
          <w:rFonts w:hint="eastAsia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/>
          <w:lang w:val="en-US" w:eastAsia="zh-CN"/>
        </w:rPr>
        <w:t>12 months after date of B/L from Safewire Electrical Co.Ltd.</w:t>
      </w:r>
      <w:r>
        <w:rPr>
          <w:rFonts w:hint="default"/>
        </w:rPr>
        <w:br w:type="textWrapping"/>
      </w:r>
    </w:p>
    <w:p>
      <w:pPr>
        <w:rPr>
          <w:rFonts w:ascii="Calibri" w:cs="Calibri"/>
          <w:sz w:val="24"/>
          <w:szCs w:val="24"/>
        </w:rPr>
      </w:pPr>
      <w:r>
        <w:rPr>
          <w:rFonts w:hint="eastAsia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  <w:t xml:space="preserve">Safety </w:t>
      </w:r>
      <w:r>
        <w:rPr>
          <w:rFonts w:hint="eastAsia" w:ascii="Calibri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  <w:t>Warning</w:t>
      </w:r>
      <w:r>
        <w:rPr>
          <w:rFonts w:ascii="Calibri" w:cs="Calibri"/>
          <w:sz w:val="24"/>
          <w:szCs w:val="24"/>
        </w:rPr>
        <w:t>：</w:t>
      </w:r>
    </w:p>
    <w:p>
      <w:pPr>
        <w:rPr>
          <w:rFonts w:ascii="Calibri" w:cs="Calibri"/>
          <w:sz w:val="24"/>
          <w:szCs w:val="24"/>
        </w:rPr>
      </w:pPr>
    </w:p>
    <w:p>
      <w:pPr>
        <w:rPr>
          <w:rFonts w:hint="default" w:ascii="Calibri" w:cs="Calibri" w:eastAsiaTheme="minorEastAsia"/>
          <w:sz w:val="24"/>
          <w:szCs w:val="24"/>
          <w:lang w:val="en-US" w:eastAsia="zh-CN"/>
        </w:rPr>
      </w:pPr>
      <w:r>
        <w:rPr>
          <w:rFonts w:hint="eastAsia" w:ascii="Calibri" w:cs="Calibri"/>
          <w:sz w:val="24"/>
          <w:szCs w:val="24"/>
          <w:lang w:val="en-US" w:eastAsia="zh-CN"/>
        </w:rPr>
        <w:t>Disconnect the rcd unit prior to insulation test.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23654"/>
    <w:multiLevelType w:val="singleLevel"/>
    <w:tmpl w:val="FF42365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C535D"/>
    <w:rsid w:val="017B1558"/>
    <w:rsid w:val="01B330D2"/>
    <w:rsid w:val="1898023E"/>
    <w:rsid w:val="1E3C0BC0"/>
    <w:rsid w:val="21FD09BE"/>
    <w:rsid w:val="323C535D"/>
    <w:rsid w:val="3B987E55"/>
    <w:rsid w:val="3C8F1330"/>
    <w:rsid w:val="4519615D"/>
    <w:rsid w:val="4B156205"/>
    <w:rsid w:val="7878237C"/>
    <w:rsid w:val="78A51669"/>
    <w:rsid w:val="7C6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2020-05-23T07:45:00Z</dcterms:created>
  <dc:creator>笙</dc:creator>
  <cp:lastModifiedBy>Administrator</cp:lastModifiedBy>
  <dcterms:modified xsi:type="dcterms:W3CDTF">2021-07-20T02:34:01Z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4AB30D1691D842A6BE0BF27531B89C47</vt:lpwstr>
  </property>
</Properties>
</file>